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Default="00560C7B">
      <w:pPr>
        <w:jc w:val="center"/>
        <w:rPr>
          <w:rFonts w:ascii="Calibri" w:eastAsia="Calibri" w:hAnsi="Calibri" w:cs="Calibri"/>
          <w:b/>
          <w:sz w:val="28"/>
          <w:szCs w:val="28"/>
        </w:rPr>
      </w:pPr>
      <w:r>
        <w:rPr>
          <w:rFonts w:ascii="Calibri" w:eastAsia="Calibri" w:hAnsi="Calibri" w:cs="Calibri"/>
          <w:b/>
          <w:sz w:val="28"/>
          <w:szCs w:val="28"/>
        </w:rPr>
        <w:t>SYLLABUS</w:t>
      </w:r>
    </w:p>
    <w:p w14:paraId="16616EC7" w14:textId="77777777" w:rsidR="00795C64" w:rsidRDefault="00795C64">
      <w:pPr>
        <w:jc w:val="center"/>
        <w:rPr>
          <w:rFonts w:ascii="Calibri" w:eastAsia="Calibri" w:hAnsi="Calibri" w:cs="Calibri"/>
          <w:b/>
          <w:sz w:val="20"/>
          <w:szCs w:val="20"/>
        </w:rPr>
      </w:pPr>
    </w:p>
    <w:p w14:paraId="32E37F4B" w14:textId="77777777" w:rsidR="00795C64" w:rsidRDefault="00560C7B">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14:paraId="67B247FA" w14:textId="77777777">
        <w:trPr>
          <w:jc w:val="center"/>
        </w:trPr>
        <w:tc>
          <w:tcPr>
            <w:tcW w:w="4419" w:type="dxa"/>
          </w:tcPr>
          <w:p w14:paraId="5C972029" w14:textId="77777777" w:rsidR="00795C64" w:rsidRDefault="00560C7B">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1.1 Institution of higher education</w:t>
            </w:r>
          </w:p>
        </w:tc>
        <w:tc>
          <w:tcPr>
            <w:tcW w:w="5782" w:type="dxa"/>
            <w:vAlign w:val="center"/>
          </w:tcPr>
          <w:p w14:paraId="2CB99C6A" w14:textId="6922C230" w:rsidR="00795C64" w:rsidRDefault="00560C7B">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West University of Timi</w:t>
            </w:r>
            <w:r w:rsidR="00F14999">
              <w:rPr>
                <w:rFonts w:ascii="Calibri" w:eastAsia="Calibri" w:hAnsi="Calibri" w:cs="Calibri"/>
                <w:color w:val="000000"/>
              </w:rPr>
              <w:t>s</w:t>
            </w:r>
            <w:r>
              <w:rPr>
                <w:rFonts w:ascii="Calibri" w:eastAsia="Calibri" w:hAnsi="Calibri" w:cs="Calibri"/>
                <w:color w:val="000000"/>
              </w:rPr>
              <w:t>oara</w:t>
            </w:r>
          </w:p>
        </w:tc>
      </w:tr>
      <w:tr w:rsidR="002018BA" w14:paraId="5AC275BE" w14:textId="77777777">
        <w:trPr>
          <w:jc w:val="center"/>
        </w:trPr>
        <w:tc>
          <w:tcPr>
            <w:tcW w:w="4419" w:type="dxa"/>
          </w:tcPr>
          <w:p w14:paraId="3D8027E0" w14:textId="77777777" w:rsidR="002018BA" w:rsidRDefault="002018BA" w:rsidP="002018BA">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1.2 Faculty</w:t>
            </w:r>
          </w:p>
        </w:tc>
        <w:tc>
          <w:tcPr>
            <w:tcW w:w="5782" w:type="dxa"/>
            <w:vAlign w:val="center"/>
          </w:tcPr>
          <w:p w14:paraId="78867EFC" w14:textId="30602FE3" w:rsidR="002018BA" w:rsidRDefault="002018BA" w:rsidP="002018BA">
            <w:pPr>
              <w:pBdr>
                <w:top w:val="nil"/>
                <w:left w:val="nil"/>
                <w:bottom w:val="nil"/>
                <w:right w:val="nil"/>
                <w:between w:val="nil"/>
              </w:pBdr>
              <w:spacing w:line="276" w:lineRule="auto"/>
              <w:rPr>
                <w:rFonts w:ascii="Calibri" w:eastAsia="Calibri" w:hAnsi="Calibri" w:cs="Calibri"/>
                <w:color w:val="000000"/>
              </w:rPr>
            </w:pPr>
            <w:r w:rsidRPr="00CA7B1A">
              <w:rPr>
                <w:rFonts w:asciiTheme="minorHAnsi" w:hAnsiTheme="minorHAnsi" w:cstheme="minorHAnsi"/>
              </w:rPr>
              <w:t>Psychology</w:t>
            </w:r>
            <w:r w:rsidR="00D52319">
              <w:rPr>
                <w:rFonts w:asciiTheme="minorHAnsi" w:hAnsiTheme="minorHAnsi" w:cstheme="minorHAnsi"/>
              </w:rPr>
              <w:t xml:space="preserve"> and Education</w:t>
            </w:r>
            <w:r w:rsidR="00CB36CE">
              <w:rPr>
                <w:rFonts w:asciiTheme="minorHAnsi" w:hAnsiTheme="minorHAnsi" w:cstheme="minorHAnsi"/>
              </w:rPr>
              <w:t>al</w:t>
            </w:r>
            <w:r w:rsidR="00D52319">
              <w:rPr>
                <w:rFonts w:asciiTheme="minorHAnsi" w:hAnsiTheme="minorHAnsi" w:cstheme="minorHAnsi"/>
              </w:rPr>
              <w:t xml:space="preserve"> Sciences</w:t>
            </w:r>
          </w:p>
        </w:tc>
      </w:tr>
      <w:tr w:rsidR="002018BA" w14:paraId="30404636" w14:textId="77777777">
        <w:trPr>
          <w:jc w:val="center"/>
        </w:trPr>
        <w:tc>
          <w:tcPr>
            <w:tcW w:w="4419" w:type="dxa"/>
          </w:tcPr>
          <w:p w14:paraId="712BDEF3" w14:textId="77777777" w:rsidR="002018BA" w:rsidRDefault="002018BA" w:rsidP="002018BA">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1.3 Department of</w:t>
            </w:r>
          </w:p>
        </w:tc>
        <w:tc>
          <w:tcPr>
            <w:tcW w:w="5782" w:type="dxa"/>
            <w:vAlign w:val="center"/>
          </w:tcPr>
          <w:p w14:paraId="3B1503D1" w14:textId="5E3D897F" w:rsidR="002018BA" w:rsidRDefault="002018BA" w:rsidP="002018BA">
            <w:pPr>
              <w:pBdr>
                <w:top w:val="nil"/>
                <w:left w:val="nil"/>
                <w:bottom w:val="nil"/>
                <w:right w:val="nil"/>
                <w:between w:val="nil"/>
              </w:pBdr>
              <w:spacing w:line="276" w:lineRule="auto"/>
              <w:rPr>
                <w:rFonts w:ascii="Calibri" w:eastAsia="Calibri" w:hAnsi="Calibri" w:cs="Calibri"/>
                <w:color w:val="000000"/>
              </w:rPr>
            </w:pPr>
            <w:r w:rsidRPr="00CA7B1A">
              <w:rPr>
                <w:rFonts w:asciiTheme="minorHAnsi" w:hAnsiTheme="minorHAnsi" w:cstheme="minorHAnsi"/>
              </w:rPr>
              <w:t>Psychology</w:t>
            </w:r>
          </w:p>
        </w:tc>
      </w:tr>
      <w:tr w:rsidR="002018BA" w14:paraId="4ADA12C1" w14:textId="77777777">
        <w:trPr>
          <w:jc w:val="center"/>
        </w:trPr>
        <w:tc>
          <w:tcPr>
            <w:tcW w:w="4419" w:type="dxa"/>
          </w:tcPr>
          <w:p w14:paraId="2CD264ED" w14:textId="77777777" w:rsidR="002018BA" w:rsidRDefault="002018BA" w:rsidP="002018BA">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1.4 Field of study</w:t>
            </w:r>
          </w:p>
        </w:tc>
        <w:tc>
          <w:tcPr>
            <w:tcW w:w="5782" w:type="dxa"/>
            <w:vAlign w:val="center"/>
          </w:tcPr>
          <w:p w14:paraId="1E76B3BD" w14:textId="79D0BFD9" w:rsidR="002018BA" w:rsidRDefault="002018BA" w:rsidP="002018BA">
            <w:pPr>
              <w:pBdr>
                <w:top w:val="nil"/>
                <w:left w:val="nil"/>
                <w:bottom w:val="nil"/>
                <w:right w:val="nil"/>
                <w:between w:val="nil"/>
              </w:pBdr>
              <w:spacing w:line="276" w:lineRule="auto"/>
              <w:rPr>
                <w:rFonts w:ascii="Calibri" w:eastAsia="Calibri" w:hAnsi="Calibri" w:cs="Calibri"/>
                <w:color w:val="000000"/>
              </w:rPr>
            </w:pPr>
            <w:r w:rsidRPr="00CA7B1A">
              <w:rPr>
                <w:rFonts w:asciiTheme="minorHAnsi" w:hAnsiTheme="minorHAnsi" w:cstheme="minorHAnsi"/>
              </w:rPr>
              <w:t>Psychology</w:t>
            </w:r>
          </w:p>
        </w:tc>
      </w:tr>
      <w:tr w:rsidR="002018BA" w14:paraId="15E7547E" w14:textId="77777777">
        <w:trPr>
          <w:jc w:val="center"/>
        </w:trPr>
        <w:tc>
          <w:tcPr>
            <w:tcW w:w="4419" w:type="dxa"/>
          </w:tcPr>
          <w:p w14:paraId="2B0E5FB0" w14:textId="77777777" w:rsidR="002018BA" w:rsidRDefault="002018BA" w:rsidP="002018BA">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1.5 Study cycle</w:t>
            </w:r>
          </w:p>
        </w:tc>
        <w:tc>
          <w:tcPr>
            <w:tcW w:w="5782" w:type="dxa"/>
            <w:vAlign w:val="center"/>
          </w:tcPr>
          <w:p w14:paraId="6179BA27" w14:textId="585CEB8E" w:rsidR="002018BA" w:rsidRDefault="002018BA" w:rsidP="002018BA">
            <w:pPr>
              <w:pBdr>
                <w:top w:val="nil"/>
                <w:left w:val="nil"/>
                <w:bottom w:val="nil"/>
                <w:right w:val="nil"/>
                <w:between w:val="nil"/>
              </w:pBdr>
              <w:rPr>
                <w:rFonts w:ascii="Calibri" w:eastAsia="Calibri" w:hAnsi="Calibri" w:cs="Calibri"/>
                <w:color w:val="000000"/>
              </w:rPr>
            </w:pPr>
            <w:r w:rsidRPr="00CA7B1A">
              <w:rPr>
                <w:rFonts w:asciiTheme="minorHAnsi" w:hAnsiTheme="minorHAnsi" w:cstheme="minorHAnsi"/>
              </w:rPr>
              <w:t>Bachelor’s degree</w:t>
            </w:r>
          </w:p>
        </w:tc>
      </w:tr>
      <w:tr w:rsidR="002018BA" w14:paraId="6C0E0C3F" w14:textId="77777777">
        <w:trPr>
          <w:jc w:val="center"/>
        </w:trPr>
        <w:tc>
          <w:tcPr>
            <w:tcW w:w="4419" w:type="dxa"/>
          </w:tcPr>
          <w:p w14:paraId="66A135F2" w14:textId="00B8D0CF" w:rsidR="002018BA" w:rsidRDefault="002018BA" w:rsidP="002018BA">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1.6 Study programme</w:t>
            </w:r>
          </w:p>
        </w:tc>
        <w:tc>
          <w:tcPr>
            <w:tcW w:w="5782" w:type="dxa"/>
            <w:vAlign w:val="center"/>
          </w:tcPr>
          <w:p w14:paraId="519F6C64" w14:textId="7FC58D02" w:rsidR="002018BA" w:rsidRDefault="002018BA" w:rsidP="002018BA">
            <w:pPr>
              <w:pBdr>
                <w:top w:val="nil"/>
                <w:left w:val="nil"/>
                <w:bottom w:val="nil"/>
                <w:right w:val="nil"/>
                <w:between w:val="nil"/>
              </w:pBdr>
              <w:rPr>
                <w:rFonts w:ascii="Calibri" w:eastAsia="Calibri" w:hAnsi="Calibri" w:cs="Calibri"/>
                <w:color w:val="000000"/>
              </w:rPr>
            </w:pPr>
            <w:r w:rsidRPr="00CA7B1A">
              <w:rPr>
                <w:rFonts w:asciiTheme="minorHAnsi" w:hAnsiTheme="minorHAnsi" w:cstheme="minorHAnsi"/>
              </w:rPr>
              <w:t>Psychology – Cognitive science</w:t>
            </w:r>
          </w:p>
        </w:tc>
      </w:tr>
    </w:tbl>
    <w:p w14:paraId="71F8B782" w14:textId="77777777" w:rsidR="00795C64" w:rsidRDefault="00795C64">
      <w:pPr>
        <w:rPr>
          <w:rFonts w:ascii="Calibri" w:eastAsia="Calibri" w:hAnsi="Calibri" w:cs="Calibri"/>
          <w:sz w:val="20"/>
          <w:szCs w:val="20"/>
        </w:rPr>
      </w:pPr>
    </w:p>
    <w:p w14:paraId="6DA4E258" w14:textId="77777777" w:rsidR="00795C64" w:rsidRDefault="00560C7B">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567"/>
        <w:gridCol w:w="1276"/>
        <w:gridCol w:w="1559"/>
        <w:gridCol w:w="1276"/>
        <w:gridCol w:w="1423"/>
      </w:tblGrid>
      <w:tr w:rsidR="00F1001D" w14:paraId="19FB4F2C" w14:textId="77777777" w:rsidTr="00AD2107">
        <w:trPr>
          <w:jc w:val="center"/>
        </w:trPr>
        <w:tc>
          <w:tcPr>
            <w:tcW w:w="4106" w:type="dxa"/>
            <w:gridSpan w:val="3"/>
          </w:tcPr>
          <w:p w14:paraId="698C4E5D" w14:textId="77777777" w:rsidR="00F1001D" w:rsidRDefault="00F1001D" w:rsidP="00F1001D">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2.1 Name</w:t>
            </w:r>
          </w:p>
        </w:tc>
        <w:tc>
          <w:tcPr>
            <w:tcW w:w="6101" w:type="dxa"/>
            <w:gridSpan w:val="5"/>
            <w:vAlign w:val="center"/>
          </w:tcPr>
          <w:p w14:paraId="46A7447D" w14:textId="4D5DFDB3" w:rsidR="00F1001D" w:rsidRDefault="00F1001D" w:rsidP="00F1001D">
            <w:pPr>
              <w:pBdr>
                <w:top w:val="nil"/>
                <w:left w:val="nil"/>
                <w:bottom w:val="nil"/>
                <w:right w:val="nil"/>
                <w:between w:val="nil"/>
              </w:pBdr>
              <w:rPr>
                <w:rFonts w:ascii="Calibri" w:eastAsia="Calibri" w:hAnsi="Calibri" w:cs="Calibri"/>
                <w:b/>
                <w:color w:val="000000"/>
              </w:rPr>
            </w:pPr>
            <w:r w:rsidRPr="00CA7B1A">
              <w:rPr>
                <w:rFonts w:asciiTheme="minorHAnsi" w:hAnsiTheme="minorHAnsi" w:cstheme="minorHAnsi"/>
                <w:b/>
              </w:rPr>
              <w:t>Ethics and moral reasoning</w:t>
            </w:r>
          </w:p>
        </w:tc>
      </w:tr>
      <w:tr w:rsidR="00F1001D" w14:paraId="0D9C69DF" w14:textId="77777777" w:rsidTr="00AD2107">
        <w:trPr>
          <w:jc w:val="center"/>
        </w:trPr>
        <w:tc>
          <w:tcPr>
            <w:tcW w:w="4106" w:type="dxa"/>
            <w:gridSpan w:val="3"/>
          </w:tcPr>
          <w:p w14:paraId="591903B4" w14:textId="77777777" w:rsidR="00F1001D" w:rsidRDefault="00F1001D" w:rsidP="00F1001D">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2.2 Course coordinator</w:t>
            </w:r>
          </w:p>
        </w:tc>
        <w:tc>
          <w:tcPr>
            <w:tcW w:w="6101" w:type="dxa"/>
            <w:gridSpan w:val="5"/>
            <w:vAlign w:val="center"/>
          </w:tcPr>
          <w:p w14:paraId="2FAFFD7D" w14:textId="5E5367A1" w:rsidR="00F1001D" w:rsidRDefault="00F1001D" w:rsidP="00F1001D">
            <w:pPr>
              <w:pBdr>
                <w:top w:val="nil"/>
                <w:left w:val="nil"/>
                <w:bottom w:val="nil"/>
                <w:right w:val="nil"/>
                <w:between w:val="nil"/>
              </w:pBdr>
              <w:rPr>
                <w:rFonts w:ascii="Calibri" w:eastAsia="Calibri" w:hAnsi="Calibri" w:cs="Calibri"/>
                <w:color w:val="000000"/>
              </w:rPr>
            </w:pPr>
            <w:r w:rsidRPr="00CA7B1A">
              <w:rPr>
                <w:rFonts w:asciiTheme="minorHAnsi" w:hAnsiTheme="minorHAnsi" w:cstheme="minorHAnsi"/>
              </w:rPr>
              <w:t>Tudor-Ștefan ROTARU, PhD</w:t>
            </w:r>
          </w:p>
        </w:tc>
      </w:tr>
      <w:tr w:rsidR="00F1001D" w14:paraId="6A887BB2" w14:textId="77777777" w:rsidTr="00AD2107">
        <w:trPr>
          <w:jc w:val="center"/>
        </w:trPr>
        <w:tc>
          <w:tcPr>
            <w:tcW w:w="4106" w:type="dxa"/>
            <w:gridSpan w:val="3"/>
          </w:tcPr>
          <w:p w14:paraId="44965219" w14:textId="77777777" w:rsidR="00F1001D" w:rsidRDefault="00F1001D" w:rsidP="00F1001D">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2.3 Seminar coordinator</w:t>
            </w:r>
          </w:p>
        </w:tc>
        <w:tc>
          <w:tcPr>
            <w:tcW w:w="6101" w:type="dxa"/>
            <w:gridSpan w:val="5"/>
            <w:vAlign w:val="center"/>
          </w:tcPr>
          <w:p w14:paraId="55D86ADD" w14:textId="40E540A2" w:rsidR="00F1001D" w:rsidRDefault="00F1001D" w:rsidP="00F1001D">
            <w:pPr>
              <w:pBdr>
                <w:top w:val="nil"/>
                <w:left w:val="nil"/>
                <w:bottom w:val="nil"/>
                <w:right w:val="nil"/>
                <w:between w:val="nil"/>
              </w:pBdr>
              <w:rPr>
                <w:rFonts w:ascii="Calibri" w:eastAsia="Calibri" w:hAnsi="Calibri" w:cs="Calibri"/>
                <w:color w:val="000000"/>
              </w:rPr>
            </w:pPr>
            <w:r w:rsidRPr="00CA7B1A">
              <w:rPr>
                <w:rFonts w:asciiTheme="minorHAnsi" w:hAnsiTheme="minorHAnsi" w:cstheme="minorHAnsi"/>
              </w:rPr>
              <w:t xml:space="preserve">- </w:t>
            </w:r>
          </w:p>
        </w:tc>
      </w:tr>
      <w:tr w:rsidR="00795C64" w14:paraId="23ACD348" w14:textId="77777777">
        <w:trPr>
          <w:jc w:val="center"/>
        </w:trPr>
        <w:tc>
          <w:tcPr>
            <w:tcW w:w="1980" w:type="dxa"/>
          </w:tcPr>
          <w:p w14:paraId="10FE4C96" w14:textId="77777777" w:rsidR="00795C64" w:rsidRDefault="00560C7B">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2.4 Year of study</w:t>
            </w:r>
          </w:p>
        </w:tc>
        <w:tc>
          <w:tcPr>
            <w:tcW w:w="567" w:type="dxa"/>
          </w:tcPr>
          <w:p w14:paraId="06CCBFB5" w14:textId="12AA0834" w:rsidR="00795C64" w:rsidRDefault="00345400">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2</w:t>
            </w:r>
          </w:p>
        </w:tc>
        <w:tc>
          <w:tcPr>
            <w:tcW w:w="1559" w:type="dxa"/>
          </w:tcPr>
          <w:p w14:paraId="77E3327B" w14:textId="77777777" w:rsidR="00795C64" w:rsidRDefault="00560C7B">
            <w:pPr>
              <w:pBdr>
                <w:top w:val="nil"/>
                <w:left w:val="nil"/>
                <w:bottom w:val="nil"/>
                <w:right w:val="nil"/>
                <w:between w:val="nil"/>
              </w:pBdr>
              <w:spacing w:line="276" w:lineRule="auto"/>
              <w:ind w:right="-108"/>
              <w:rPr>
                <w:rFonts w:ascii="Calibri" w:eastAsia="Calibri" w:hAnsi="Calibri" w:cs="Calibri"/>
                <w:b/>
                <w:color w:val="000000"/>
              </w:rPr>
            </w:pPr>
            <w:r>
              <w:rPr>
                <w:rFonts w:ascii="Calibri" w:eastAsia="Calibri" w:hAnsi="Calibri" w:cs="Calibri"/>
                <w:b/>
                <w:color w:val="000000"/>
              </w:rPr>
              <w:t>2.5 Semester</w:t>
            </w:r>
          </w:p>
        </w:tc>
        <w:tc>
          <w:tcPr>
            <w:tcW w:w="567" w:type="dxa"/>
          </w:tcPr>
          <w:p w14:paraId="62148D92" w14:textId="20097DBF" w:rsidR="00795C64" w:rsidRDefault="00345400">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2</w:t>
            </w:r>
          </w:p>
        </w:tc>
        <w:tc>
          <w:tcPr>
            <w:tcW w:w="1276" w:type="dxa"/>
          </w:tcPr>
          <w:p w14:paraId="498801AA" w14:textId="77777777" w:rsidR="00795C64" w:rsidRDefault="00560C7B">
            <w:pPr>
              <w:pBdr>
                <w:top w:val="nil"/>
                <w:left w:val="nil"/>
                <w:bottom w:val="nil"/>
                <w:right w:val="nil"/>
                <w:between w:val="nil"/>
              </w:pBdr>
              <w:spacing w:line="276" w:lineRule="auto"/>
              <w:ind w:right="-108" w:hanging="108"/>
              <w:rPr>
                <w:rFonts w:ascii="Calibri" w:eastAsia="Calibri" w:hAnsi="Calibri" w:cs="Calibri"/>
                <w:b/>
                <w:color w:val="000000"/>
              </w:rPr>
            </w:pPr>
            <w:r>
              <w:rPr>
                <w:rFonts w:ascii="Calibri" w:eastAsia="Calibri" w:hAnsi="Calibri" w:cs="Calibri"/>
                <w:b/>
                <w:color w:val="000000"/>
              </w:rPr>
              <w:t xml:space="preserve"> 2.6 Type of assessment</w:t>
            </w:r>
          </w:p>
        </w:tc>
        <w:tc>
          <w:tcPr>
            <w:tcW w:w="1559" w:type="dxa"/>
          </w:tcPr>
          <w:p w14:paraId="01B4B89E" w14:textId="77777777" w:rsidR="00795C64" w:rsidRDefault="00560C7B">
            <w:pPr>
              <w:rPr>
                <w:rFonts w:ascii="Calibri" w:eastAsia="Calibri" w:hAnsi="Calibri" w:cs="Calibri"/>
                <w:color w:val="000000"/>
              </w:rPr>
            </w:pPr>
            <w:r>
              <w:rPr>
                <w:rFonts w:ascii="Calibri" w:eastAsia="Calibri" w:hAnsi="Calibri" w:cs="Calibri"/>
                <w:sz w:val="22"/>
                <w:szCs w:val="22"/>
              </w:rPr>
              <w:t>E</w:t>
            </w:r>
            <w:r>
              <w:rPr>
                <w:rFonts w:ascii="Calibri" w:eastAsia="Calibri" w:hAnsi="Calibri" w:cs="Calibri"/>
                <w:sz w:val="22"/>
                <w:szCs w:val="22"/>
                <w:vertAlign w:val="superscript"/>
              </w:rPr>
              <w:footnoteReference w:id="1"/>
            </w:r>
          </w:p>
        </w:tc>
        <w:tc>
          <w:tcPr>
            <w:tcW w:w="1276" w:type="dxa"/>
          </w:tcPr>
          <w:p w14:paraId="0D1B416B" w14:textId="77777777" w:rsidR="00795C64" w:rsidRDefault="00560C7B">
            <w:pPr>
              <w:pBdr>
                <w:top w:val="nil"/>
                <w:left w:val="nil"/>
                <w:bottom w:val="nil"/>
                <w:right w:val="nil"/>
                <w:between w:val="nil"/>
              </w:pBdr>
              <w:spacing w:line="276" w:lineRule="auto"/>
              <w:ind w:right="-108" w:hanging="42"/>
              <w:rPr>
                <w:rFonts w:ascii="Calibri" w:eastAsia="Calibri" w:hAnsi="Calibri" w:cs="Calibri"/>
                <w:b/>
                <w:color w:val="000000"/>
              </w:rPr>
            </w:pPr>
            <w:r>
              <w:rPr>
                <w:rFonts w:ascii="Calibri" w:eastAsia="Calibri" w:hAnsi="Calibri" w:cs="Calibri"/>
                <w:b/>
                <w:color w:val="000000"/>
              </w:rPr>
              <w:t>2.7 Type of discipline</w:t>
            </w:r>
          </w:p>
        </w:tc>
        <w:tc>
          <w:tcPr>
            <w:tcW w:w="1423" w:type="dxa"/>
          </w:tcPr>
          <w:p w14:paraId="69A96C4E" w14:textId="22F2E675" w:rsidR="00795C64" w:rsidRDefault="00F02B1A">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DO</w:t>
            </w:r>
          </w:p>
        </w:tc>
      </w:tr>
    </w:tbl>
    <w:p w14:paraId="38322B60" w14:textId="77777777" w:rsidR="00795C64" w:rsidRDefault="00560C7B">
      <w:pPr>
        <w:pBdr>
          <w:top w:val="nil"/>
          <w:left w:val="nil"/>
          <w:bottom w:val="nil"/>
          <w:right w:val="nil"/>
          <w:between w:val="nil"/>
        </w:pBdr>
        <w:tabs>
          <w:tab w:val="left" w:pos="1719"/>
        </w:tabs>
        <w:jc w:val="both"/>
        <w:rPr>
          <w:rFonts w:ascii="Calibri" w:eastAsia="Calibri" w:hAnsi="Calibri" w:cs="Calibri"/>
          <w:color w:val="000000"/>
          <w:sz w:val="20"/>
          <w:szCs w:val="20"/>
        </w:rPr>
      </w:pPr>
      <w:r>
        <w:rPr>
          <w:rFonts w:ascii="Calibri" w:eastAsia="Calibri" w:hAnsi="Calibri" w:cs="Calibri"/>
          <w:i/>
          <w:color w:val="000000"/>
        </w:rPr>
        <w:tab/>
      </w:r>
    </w:p>
    <w:p w14:paraId="77B6E0E2" w14:textId="3F867A00" w:rsidR="00795C64" w:rsidRDefault="00560C7B">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Total estimated time (hours of teaching per semester)</w:t>
      </w:r>
      <w:r w:rsidR="0050217E">
        <w:rPr>
          <w:rStyle w:val="FootnoteReference"/>
          <w:rFonts w:ascii="Calibri" w:eastAsia="Calibri" w:hAnsi="Calibri"/>
          <w:b/>
          <w:color w:val="000000"/>
        </w:rPr>
        <w:footnoteReference w:id="2"/>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142"/>
        <w:gridCol w:w="1834"/>
        <w:gridCol w:w="566"/>
        <w:gridCol w:w="2539"/>
        <w:gridCol w:w="753"/>
      </w:tblGrid>
      <w:tr w:rsidR="00795C64" w14:paraId="47DD8B05" w14:textId="77777777">
        <w:trPr>
          <w:trHeight w:val="292"/>
          <w:jc w:val="center"/>
        </w:trPr>
        <w:tc>
          <w:tcPr>
            <w:tcW w:w="3635" w:type="dxa"/>
          </w:tcPr>
          <w:p w14:paraId="3DDE243B" w14:textId="77777777" w:rsidR="00795C64" w:rsidRDefault="00560C7B">
            <w:pPr>
              <w:pBdr>
                <w:top w:val="nil"/>
                <w:left w:val="nil"/>
                <w:bottom w:val="nil"/>
                <w:right w:val="nil"/>
                <w:between w:val="nil"/>
              </w:pBdr>
              <w:spacing w:before="1"/>
              <w:ind w:left="110"/>
              <w:rPr>
                <w:b/>
                <w:color w:val="000000"/>
              </w:rPr>
            </w:pPr>
            <w:r>
              <w:rPr>
                <w:b/>
                <w:color w:val="000000"/>
              </w:rPr>
              <w:t>3.1 Number of hours per week</w:t>
            </w:r>
          </w:p>
        </w:tc>
        <w:tc>
          <w:tcPr>
            <w:tcW w:w="706" w:type="dxa"/>
          </w:tcPr>
          <w:p w14:paraId="0E20B517" w14:textId="6A779F5C" w:rsidR="00795C64" w:rsidRDefault="00C2731E">
            <w:pPr>
              <w:pBdr>
                <w:top w:val="nil"/>
                <w:left w:val="nil"/>
                <w:bottom w:val="nil"/>
                <w:right w:val="nil"/>
                <w:between w:val="nil"/>
              </w:pBdr>
              <w:spacing w:before="1"/>
              <w:ind w:left="297"/>
              <w:rPr>
                <w:b/>
                <w:color w:val="000000"/>
              </w:rPr>
            </w:pPr>
            <w:r>
              <w:rPr>
                <w:b/>
                <w:color w:val="000000"/>
              </w:rPr>
              <w:t>2</w:t>
            </w:r>
          </w:p>
        </w:tc>
        <w:tc>
          <w:tcPr>
            <w:tcW w:w="1976" w:type="dxa"/>
            <w:gridSpan w:val="2"/>
          </w:tcPr>
          <w:p w14:paraId="17CFFC0A" w14:textId="77777777" w:rsidR="00795C64" w:rsidRDefault="00560C7B">
            <w:pPr>
              <w:pBdr>
                <w:top w:val="nil"/>
                <w:left w:val="nil"/>
                <w:bottom w:val="nil"/>
                <w:right w:val="nil"/>
                <w:between w:val="nil"/>
              </w:pBdr>
              <w:spacing w:before="1"/>
              <w:ind w:left="109"/>
              <w:rPr>
                <w:b/>
                <w:color w:val="000000"/>
              </w:rPr>
            </w:pPr>
            <w:r>
              <w:rPr>
                <w:b/>
                <w:color w:val="000000"/>
              </w:rPr>
              <w:t>3.2 course</w:t>
            </w:r>
          </w:p>
        </w:tc>
        <w:tc>
          <w:tcPr>
            <w:tcW w:w="566" w:type="dxa"/>
          </w:tcPr>
          <w:p w14:paraId="2104C674" w14:textId="0A297866" w:rsidR="00795C64" w:rsidRDefault="00C2731E">
            <w:pPr>
              <w:pBdr>
                <w:top w:val="nil"/>
                <w:left w:val="nil"/>
                <w:bottom w:val="nil"/>
                <w:right w:val="nil"/>
                <w:between w:val="nil"/>
              </w:pBdr>
              <w:spacing w:before="1"/>
              <w:ind w:left="7"/>
              <w:jc w:val="center"/>
              <w:rPr>
                <w:b/>
                <w:color w:val="000000"/>
              </w:rPr>
            </w:pPr>
            <w:r>
              <w:rPr>
                <w:b/>
                <w:color w:val="000000"/>
              </w:rPr>
              <w:t>2</w:t>
            </w:r>
          </w:p>
        </w:tc>
        <w:tc>
          <w:tcPr>
            <w:tcW w:w="2539" w:type="dxa"/>
          </w:tcPr>
          <w:p w14:paraId="4F3E1A2B" w14:textId="05369DEF" w:rsidR="00795C64" w:rsidRDefault="00560C7B">
            <w:pPr>
              <w:pBdr>
                <w:top w:val="nil"/>
                <w:left w:val="nil"/>
                <w:bottom w:val="nil"/>
                <w:right w:val="nil"/>
                <w:between w:val="nil"/>
              </w:pBdr>
              <w:spacing w:before="1"/>
              <w:ind w:left="106"/>
              <w:rPr>
                <w:b/>
                <w:color w:val="000000"/>
              </w:rPr>
            </w:pPr>
            <w:r>
              <w:rPr>
                <w:b/>
                <w:color w:val="000000"/>
              </w:rPr>
              <w:t xml:space="preserve">3.3 </w:t>
            </w:r>
            <w:r w:rsidR="00F94CEF" w:rsidRPr="00F94CEF">
              <w:rPr>
                <w:b/>
                <w:color w:val="000000"/>
              </w:rPr>
              <w:t>seminar/laboratory</w:t>
            </w:r>
          </w:p>
        </w:tc>
        <w:tc>
          <w:tcPr>
            <w:tcW w:w="753" w:type="dxa"/>
          </w:tcPr>
          <w:p w14:paraId="1C7ECF25" w14:textId="73FC8AB6" w:rsidR="00795C64" w:rsidRDefault="00C2731E">
            <w:pPr>
              <w:pBdr>
                <w:top w:val="nil"/>
                <w:left w:val="nil"/>
                <w:bottom w:val="nil"/>
                <w:right w:val="nil"/>
                <w:between w:val="nil"/>
              </w:pBdr>
              <w:spacing w:before="1"/>
              <w:ind w:left="63"/>
              <w:jc w:val="center"/>
              <w:rPr>
                <w:b/>
                <w:color w:val="000000"/>
              </w:rPr>
            </w:pPr>
            <w:r>
              <w:rPr>
                <w:b/>
                <w:color w:val="000000"/>
              </w:rPr>
              <w:t>0</w:t>
            </w:r>
          </w:p>
        </w:tc>
      </w:tr>
      <w:tr w:rsidR="00795C64" w14:paraId="674553EC" w14:textId="77777777">
        <w:trPr>
          <w:trHeight w:val="290"/>
          <w:jc w:val="center"/>
        </w:trPr>
        <w:tc>
          <w:tcPr>
            <w:tcW w:w="3635" w:type="dxa"/>
          </w:tcPr>
          <w:p w14:paraId="192B0AB9" w14:textId="77777777" w:rsidR="00795C64" w:rsidRDefault="00560C7B">
            <w:pPr>
              <w:pBdr>
                <w:top w:val="nil"/>
                <w:left w:val="nil"/>
                <w:bottom w:val="nil"/>
                <w:right w:val="nil"/>
                <w:between w:val="nil"/>
              </w:pBdr>
              <w:spacing w:line="251" w:lineRule="auto"/>
              <w:ind w:left="110"/>
              <w:rPr>
                <w:b/>
                <w:color w:val="000000"/>
              </w:rPr>
            </w:pPr>
            <w:r>
              <w:rPr>
                <w:b/>
                <w:color w:val="000000"/>
              </w:rPr>
              <w:t>3.4 Total hours in the curriculum</w:t>
            </w:r>
          </w:p>
        </w:tc>
        <w:tc>
          <w:tcPr>
            <w:tcW w:w="706" w:type="dxa"/>
          </w:tcPr>
          <w:p w14:paraId="23470EC3" w14:textId="6C3D640D" w:rsidR="00795C64" w:rsidRDefault="00C2731E">
            <w:pPr>
              <w:pBdr>
                <w:top w:val="nil"/>
                <w:left w:val="nil"/>
                <w:bottom w:val="nil"/>
                <w:right w:val="nil"/>
                <w:between w:val="nil"/>
              </w:pBdr>
              <w:spacing w:line="251" w:lineRule="auto"/>
              <w:ind w:left="270"/>
              <w:rPr>
                <w:b/>
                <w:color w:val="000000"/>
              </w:rPr>
            </w:pPr>
            <w:r>
              <w:rPr>
                <w:b/>
                <w:color w:val="000000"/>
              </w:rPr>
              <w:t>28</w:t>
            </w:r>
          </w:p>
        </w:tc>
        <w:tc>
          <w:tcPr>
            <w:tcW w:w="1976" w:type="dxa"/>
            <w:gridSpan w:val="2"/>
          </w:tcPr>
          <w:p w14:paraId="780E011D" w14:textId="77777777" w:rsidR="00795C64" w:rsidRDefault="00560C7B">
            <w:pPr>
              <w:pBdr>
                <w:top w:val="nil"/>
                <w:left w:val="nil"/>
                <w:bottom w:val="nil"/>
                <w:right w:val="nil"/>
                <w:between w:val="nil"/>
              </w:pBdr>
              <w:spacing w:line="251" w:lineRule="auto"/>
              <w:ind w:left="109"/>
              <w:rPr>
                <w:b/>
                <w:color w:val="000000"/>
              </w:rPr>
            </w:pPr>
            <w:r>
              <w:rPr>
                <w:b/>
                <w:color w:val="000000"/>
              </w:rPr>
              <w:t>3.5 course</w:t>
            </w:r>
          </w:p>
        </w:tc>
        <w:tc>
          <w:tcPr>
            <w:tcW w:w="566" w:type="dxa"/>
          </w:tcPr>
          <w:p w14:paraId="4C4DB12B" w14:textId="10447E6F" w:rsidR="00795C64" w:rsidRDefault="00C2731E">
            <w:pPr>
              <w:pBdr>
                <w:top w:val="nil"/>
                <w:left w:val="nil"/>
                <w:bottom w:val="nil"/>
                <w:right w:val="nil"/>
                <w:between w:val="nil"/>
              </w:pBdr>
              <w:spacing w:line="251" w:lineRule="auto"/>
              <w:ind w:left="151" w:right="144"/>
              <w:jc w:val="center"/>
              <w:rPr>
                <w:b/>
                <w:color w:val="000000"/>
              </w:rPr>
            </w:pPr>
            <w:r>
              <w:rPr>
                <w:b/>
                <w:color w:val="000000"/>
              </w:rPr>
              <w:t>28</w:t>
            </w:r>
          </w:p>
        </w:tc>
        <w:tc>
          <w:tcPr>
            <w:tcW w:w="2539" w:type="dxa"/>
          </w:tcPr>
          <w:p w14:paraId="5B928D38" w14:textId="106E433B" w:rsidR="00795C64" w:rsidRDefault="00560C7B">
            <w:pPr>
              <w:pBdr>
                <w:top w:val="nil"/>
                <w:left w:val="nil"/>
                <w:bottom w:val="nil"/>
                <w:right w:val="nil"/>
                <w:between w:val="nil"/>
              </w:pBdr>
              <w:spacing w:line="251" w:lineRule="auto"/>
              <w:ind w:left="106"/>
              <w:rPr>
                <w:b/>
                <w:color w:val="000000"/>
              </w:rPr>
            </w:pPr>
            <w:r>
              <w:rPr>
                <w:b/>
                <w:color w:val="000000"/>
              </w:rPr>
              <w:t xml:space="preserve">3.6 </w:t>
            </w:r>
            <w:r w:rsidR="00F94CEF" w:rsidRPr="00F94CEF">
              <w:rPr>
                <w:b/>
                <w:color w:val="000000"/>
              </w:rPr>
              <w:t>seminar/laboratory</w:t>
            </w:r>
          </w:p>
        </w:tc>
        <w:tc>
          <w:tcPr>
            <w:tcW w:w="753" w:type="dxa"/>
          </w:tcPr>
          <w:p w14:paraId="20408BF1" w14:textId="2EB32A1D" w:rsidR="00795C64" w:rsidRDefault="00C2731E">
            <w:pPr>
              <w:pBdr>
                <w:top w:val="nil"/>
                <w:left w:val="nil"/>
                <w:bottom w:val="nil"/>
                <w:right w:val="nil"/>
                <w:between w:val="nil"/>
              </w:pBdr>
              <w:spacing w:line="251" w:lineRule="auto"/>
              <w:ind w:left="88" w:right="25"/>
              <w:jc w:val="center"/>
              <w:rPr>
                <w:b/>
                <w:color w:val="000000"/>
              </w:rPr>
            </w:pPr>
            <w:r>
              <w:rPr>
                <w:b/>
                <w:color w:val="000000"/>
              </w:rPr>
              <w:t>0</w:t>
            </w:r>
          </w:p>
        </w:tc>
      </w:tr>
      <w:tr w:rsidR="00795C64" w14:paraId="76528E47" w14:textId="77777777">
        <w:trPr>
          <w:trHeight w:val="292"/>
          <w:jc w:val="center"/>
        </w:trPr>
        <w:tc>
          <w:tcPr>
            <w:tcW w:w="9422" w:type="dxa"/>
            <w:gridSpan w:val="6"/>
          </w:tcPr>
          <w:p w14:paraId="69B1677D" w14:textId="77777777" w:rsidR="00795C64" w:rsidRDefault="00560C7B">
            <w:pPr>
              <w:pBdr>
                <w:top w:val="nil"/>
                <w:left w:val="nil"/>
                <w:bottom w:val="nil"/>
                <w:right w:val="nil"/>
                <w:between w:val="nil"/>
              </w:pBdr>
              <w:spacing w:line="251" w:lineRule="auto"/>
              <w:ind w:left="110"/>
              <w:rPr>
                <w:b/>
                <w:color w:val="000000"/>
              </w:rPr>
            </w:pPr>
            <w:r>
              <w:rPr>
                <w:b/>
                <w:color w:val="000000"/>
              </w:rPr>
              <w:t>Distribution of time:</w:t>
            </w:r>
          </w:p>
        </w:tc>
        <w:tc>
          <w:tcPr>
            <w:tcW w:w="753" w:type="dxa"/>
          </w:tcPr>
          <w:p w14:paraId="55DC0FAF" w14:textId="77777777" w:rsidR="00795C64" w:rsidRDefault="00560C7B">
            <w:pPr>
              <w:pBdr>
                <w:top w:val="nil"/>
                <w:left w:val="nil"/>
                <w:bottom w:val="nil"/>
                <w:right w:val="nil"/>
                <w:between w:val="nil"/>
              </w:pBdr>
              <w:spacing w:line="251" w:lineRule="auto"/>
              <w:ind w:left="88" w:right="77"/>
              <w:jc w:val="center"/>
              <w:rPr>
                <w:b/>
                <w:color w:val="000000"/>
              </w:rPr>
            </w:pPr>
            <w:r>
              <w:rPr>
                <w:b/>
                <w:color w:val="000000"/>
              </w:rPr>
              <w:t>hours</w:t>
            </w:r>
          </w:p>
        </w:tc>
      </w:tr>
      <w:tr w:rsidR="00795C64" w14:paraId="3A7A70D5" w14:textId="77777777">
        <w:trPr>
          <w:trHeight w:val="290"/>
          <w:jc w:val="center"/>
        </w:trPr>
        <w:tc>
          <w:tcPr>
            <w:tcW w:w="9422" w:type="dxa"/>
            <w:gridSpan w:val="6"/>
          </w:tcPr>
          <w:p w14:paraId="58293499" w14:textId="2A636072" w:rsidR="00795C64" w:rsidRDefault="00560C7B">
            <w:pPr>
              <w:pBdr>
                <w:top w:val="nil"/>
                <w:left w:val="nil"/>
                <w:bottom w:val="nil"/>
                <w:right w:val="nil"/>
                <w:between w:val="nil"/>
              </w:pBdr>
              <w:spacing w:line="246" w:lineRule="auto"/>
              <w:ind w:left="110"/>
              <w:rPr>
                <w:color w:val="000000"/>
              </w:rPr>
            </w:pPr>
            <w:r>
              <w:rPr>
                <w:color w:val="000000"/>
              </w:rPr>
              <w:t>Study based on Instructions, course materials, bibliography</w:t>
            </w:r>
            <w:r w:rsidR="00C2731E">
              <w:rPr>
                <w:color w:val="000000"/>
              </w:rPr>
              <w:t>,</w:t>
            </w:r>
            <w:r>
              <w:rPr>
                <w:color w:val="000000"/>
              </w:rPr>
              <w:t xml:space="preserve"> and notes</w:t>
            </w:r>
          </w:p>
        </w:tc>
        <w:tc>
          <w:tcPr>
            <w:tcW w:w="753" w:type="dxa"/>
          </w:tcPr>
          <w:p w14:paraId="3FD3C6B2" w14:textId="13DA0E97" w:rsidR="00795C64" w:rsidRDefault="00670E8D">
            <w:pPr>
              <w:pBdr>
                <w:top w:val="nil"/>
                <w:left w:val="nil"/>
                <w:bottom w:val="nil"/>
                <w:right w:val="nil"/>
                <w:between w:val="nil"/>
              </w:pBdr>
              <w:spacing w:line="251" w:lineRule="auto"/>
              <w:ind w:left="87" w:right="77"/>
              <w:jc w:val="center"/>
              <w:rPr>
                <w:b/>
                <w:color w:val="000000"/>
              </w:rPr>
            </w:pPr>
            <w:r>
              <w:rPr>
                <w:b/>
                <w:color w:val="000000"/>
              </w:rPr>
              <w:t>10</w:t>
            </w:r>
          </w:p>
        </w:tc>
      </w:tr>
      <w:tr w:rsidR="00795C64" w14:paraId="164DF030" w14:textId="77777777">
        <w:trPr>
          <w:trHeight w:val="290"/>
          <w:jc w:val="center"/>
        </w:trPr>
        <w:tc>
          <w:tcPr>
            <w:tcW w:w="9422" w:type="dxa"/>
            <w:gridSpan w:val="6"/>
          </w:tcPr>
          <w:p w14:paraId="064770E0" w14:textId="56E9122A" w:rsidR="00795C64" w:rsidRDefault="00560C7B">
            <w:pPr>
              <w:pBdr>
                <w:top w:val="nil"/>
                <w:left w:val="nil"/>
                <w:bottom w:val="nil"/>
                <w:right w:val="nil"/>
                <w:between w:val="nil"/>
              </w:pBdr>
              <w:spacing w:line="246" w:lineRule="auto"/>
              <w:ind w:left="110"/>
              <w:rPr>
                <w:color w:val="000000"/>
              </w:rPr>
            </w:pPr>
            <w:r>
              <w:rPr>
                <w:color w:val="000000"/>
              </w:rPr>
              <w:t xml:space="preserve">Additional documentation library, specialized electronic </w:t>
            </w:r>
            <w:r w:rsidR="00C2731E">
              <w:rPr>
                <w:color w:val="000000"/>
              </w:rPr>
              <w:t>platforms/field</w:t>
            </w:r>
          </w:p>
        </w:tc>
        <w:tc>
          <w:tcPr>
            <w:tcW w:w="753" w:type="dxa"/>
          </w:tcPr>
          <w:p w14:paraId="7DC1FE83" w14:textId="2F6E67EF" w:rsidR="00795C64" w:rsidRDefault="00670E8D">
            <w:pPr>
              <w:pBdr>
                <w:top w:val="nil"/>
                <w:left w:val="nil"/>
                <w:bottom w:val="nil"/>
                <w:right w:val="nil"/>
                <w:between w:val="nil"/>
              </w:pBdr>
              <w:spacing w:line="251" w:lineRule="auto"/>
              <w:ind w:left="87" w:right="77"/>
              <w:jc w:val="center"/>
              <w:rPr>
                <w:b/>
                <w:color w:val="000000"/>
              </w:rPr>
            </w:pPr>
            <w:r>
              <w:rPr>
                <w:b/>
                <w:color w:val="000000"/>
              </w:rPr>
              <w:t>5</w:t>
            </w:r>
          </w:p>
        </w:tc>
      </w:tr>
      <w:tr w:rsidR="00795C64" w14:paraId="12C3DB2B" w14:textId="77777777">
        <w:trPr>
          <w:trHeight w:val="292"/>
          <w:jc w:val="center"/>
        </w:trPr>
        <w:tc>
          <w:tcPr>
            <w:tcW w:w="9422" w:type="dxa"/>
            <w:gridSpan w:val="6"/>
          </w:tcPr>
          <w:p w14:paraId="47041A02" w14:textId="3665D7DF" w:rsidR="00795C64" w:rsidRDefault="00560C7B">
            <w:pPr>
              <w:pBdr>
                <w:top w:val="nil"/>
                <w:left w:val="nil"/>
                <w:bottom w:val="nil"/>
                <w:right w:val="nil"/>
                <w:between w:val="nil"/>
              </w:pBdr>
              <w:spacing w:line="249" w:lineRule="auto"/>
              <w:ind w:left="110"/>
              <w:rPr>
                <w:color w:val="000000"/>
              </w:rPr>
            </w:pPr>
            <w:r>
              <w:rPr>
                <w:color w:val="000000"/>
              </w:rPr>
              <w:t xml:space="preserve">Training </w:t>
            </w:r>
            <w:r w:rsidR="00C2731E">
              <w:rPr>
                <w:color w:val="000000"/>
              </w:rPr>
              <w:t>seminars/laboratories</w:t>
            </w:r>
            <w:r>
              <w:rPr>
                <w:color w:val="000000"/>
              </w:rPr>
              <w:t>, homework, essays, portfolios</w:t>
            </w:r>
            <w:r w:rsidR="00C2731E">
              <w:rPr>
                <w:color w:val="000000"/>
              </w:rPr>
              <w:t>,</w:t>
            </w:r>
            <w:r>
              <w:rPr>
                <w:color w:val="000000"/>
              </w:rPr>
              <w:t xml:space="preserve"> and essays</w:t>
            </w:r>
          </w:p>
        </w:tc>
        <w:tc>
          <w:tcPr>
            <w:tcW w:w="753" w:type="dxa"/>
          </w:tcPr>
          <w:p w14:paraId="03669DE4" w14:textId="399614B1" w:rsidR="00795C64" w:rsidRDefault="00670E8D">
            <w:pPr>
              <w:pBdr>
                <w:top w:val="nil"/>
                <w:left w:val="nil"/>
                <w:bottom w:val="nil"/>
                <w:right w:val="nil"/>
                <w:between w:val="nil"/>
              </w:pBdr>
              <w:spacing w:before="1"/>
              <w:ind w:left="87" w:right="77"/>
              <w:jc w:val="center"/>
              <w:rPr>
                <w:b/>
                <w:color w:val="000000"/>
              </w:rPr>
            </w:pPr>
            <w:r>
              <w:rPr>
                <w:b/>
                <w:color w:val="000000"/>
              </w:rPr>
              <w:t>5</w:t>
            </w:r>
          </w:p>
        </w:tc>
      </w:tr>
      <w:tr w:rsidR="00795C64" w14:paraId="77B4EF59" w14:textId="77777777">
        <w:trPr>
          <w:trHeight w:val="290"/>
          <w:jc w:val="center"/>
        </w:trPr>
        <w:tc>
          <w:tcPr>
            <w:tcW w:w="9422" w:type="dxa"/>
            <w:gridSpan w:val="6"/>
          </w:tcPr>
          <w:p w14:paraId="7EBBC1F4" w14:textId="77777777" w:rsidR="00795C64" w:rsidRDefault="00560C7B">
            <w:pPr>
              <w:pBdr>
                <w:top w:val="nil"/>
                <w:left w:val="nil"/>
                <w:bottom w:val="nil"/>
                <w:right w:val="nil"/>
                <w:between w:val="nil"/>
              </w:pBdr>
              <w:spacing w:line="246" w:lineRule="auto"/>
              <w:ind w:left="110"/>
              <w:rPr>
                <w:color w:val="000000"/>
              </w:rPr>
            </w:pPr>
            <w:r>
              <w:rPr>
                <w:color w:val="000000"/>
              </w:rPr>
              <w:t>Tutoring</w:t>
            </w:r>
          </w:p>
        </w:tc>
        <w:tc>
          <w:tcPr>
            <w:tcW w:w="753" w:type="dxa"/>
          </w:tcPr>
          <w:p w14:paraId="040CBCD5" w14:textId="4DA48E1C" w:rsidR="00795C64" w:rsidRDefault="00670E8D">
            <w:pPr>
              <w:pBdr>
                <w:top w:val="nil"/>
                <w:left w:val="nil"/>
                <w:bottom w:val="nil"/>
                <w:right w:val="nil"/>
                <w:between w:val="nil"/>
              </w:pBdr>
              <w:spacing w:line="251" w:lineRule="auto"/>
              <w:ind w:left="10"/>
              <w:jc w:val="center"/>
              <w:rPr>
                <w:b/>
                <w:color w:val="000000"/>
              </w:rPr>
            </w:pPr>
            <w:r>
              <w:rPr>
                <w:b/>
                <w:color w:val="000000"/>
              </w:rPr>
              <w:t>-</w:t>
            </w:r>
          </w:p>
        </w:tc>
      </w:tr>
      <w:tr w:rsidR="00795C64" w14:paraId="2094B61F" w14:textId="77777777">
        <w:trPr>
          <w:trHeight w:val="292"/>
          <w:jc w:val="center"/>
        </w:trPr>
        <w:tc>
          <w:tcPr>
            <w:tcW w:w="9422" w:type="dxa"/>
            <w:gridSpan w:val="6"/>
          </w:tcPr>
          <w:p w14:paraId="734F1D78" w14:textId="5E2C5132" w:rsidR="00795C64" w:rsidRDefault="00560C7B">
            <w:pPr>
              <w:pBdr>
                <w:top w:val="nil"/>
                <w:left w:val="nil"/>
                <w:bottom w:val="nil"/>
                <w:right w:val="nil"/>
                <w:between w:val="nil"/>
              </w:pBdr>
              <w:spacing w:line="246" w:lineRule="auto"/>
              <w:ind w:left="110"/>
              <w:rPr>
                <w:color w:val="000000"/>
              </w:rPr>
            </w:pPr>
            <w:r>
              <w:rPr>
                <w:color w:val="000000"/>
              </w:rPr>
              <w:t>Examinations</w:t>
            </w:r>
            <w:r w:rsidR="0050217E">
              <w:rPr>
                <w:rStyle w:val="FootnoteReference"/>
                <w:color w:val="000000"/>
              </w:rPr>
              <w:footnoteReference w:id="3"/>
            </w:r>
          </w:p>
        </w:tc>
        <w:tc>
          <w:tcPr>
            <w:tcW w:w="753" w:type="dxa"/>
          </w:tcPr>
          <w:p w14:paraId="3D2A7343" w14:textId="22F4CB09" w:rsidR="00795C64" w:rsidRDefault="00652E9A">
            <w:pPr>
              <w:pBdr>
                <w:top w:val="nil"/>
                <w:left w:val="nil"/>
                <w:bottom w:val="nil"/>
                <w:right w:val="nil"/>
                <w:between w:val="nil"/>
              </w:pBdr>
              <w:spacing w:line="252" w:lineRule="auto"/>
              <w:ind w:left="10"/>
              <w:jc w:val="center"/>
              <w:rPr>
                <w:b/>
                <w:color w:val="000000"/>
              </w:rPr>
            </w:pPr>
            <w:r>
              <w:rPr>
                <w:b/>
                <w:color w:val="000000"/>
              </w:rPr>
              <w:t>5</w:t>
            </w:r>
          </w:p>
        </w:tc>
      </w:tr>
      <w:tr w:rsidR="00795C64" w14:paraId="3F40411A" w14:textId="77777777">
        <w:trPr>
          <w:trHeight w:val="292"/>
          <w:jc w:val="center"/>
        </w:trPr>
        <w:tc>
          <w:tcPr>
            <w:tcW w:w="9422" w:type="dxa"/>
            <w:gridSpan w:val="6"/>
          </w:tcPr>
          <w:p w14:paraId="041B8281" w14:textId="77777777" w:rsidR="00795C64" w:rsidRDefault="00560C7B">
            <w:pPr>
              <w:pBdr>
                <w:top w:val="nil"/>
                <w:left w:val="nil"/>
                <w:bottom w:val="nil"/>
                <w:right w:val="nil"/>
                <w:between w:val="nil"/>
              </w:pBdr>
              <w:spacing w:line="246" w:lineRule="auto"/>
              <w:ind w:left="110"/>
              <w:rPr>
                <w:color w:val="000000"/>
              </w:rPr>
            </w:pPr>
            <w:r>
              <w:rPr>
                <w:color w:val="000000"/>
              </w:rPr>
              <w:t>Other activities</w:t>
            </w:r>
          </w:p>
        </w:tc>
        <w:tc>
          <w:tcPr>
            <w:tcW w:w="753" w:type="dxa"/>
          </w:tcPr>
          <w:p w14:paraId="2E6A4E07" w14:textId="1B91759B" w:rsidR="00795C64" w:rsidRDefault="00670E8D">
            <w:pPr>
              <w:pBdr>
                <w:top w:val="nil"/>
                <w:left w:val="nil"/>
                <w:bottom w:val="nil"/>
                <w:right w:val="nil"/>
                <w:between w:val="nil"/>
              </w:pBdr>
              <w:spacing w:line="252" w:lineRule="auto"/>
              <w:ind w:left="10"/>
              <w:jc w:val="center"/>
              <w:rPr>
                <w:b/>
                <w:color w:val="000000"/>
              </w:rPr>
            </w:pPr>
            <w:r>
              <w:rPr>
                <w:b/>
                <w:color w:val="000000"/>
              </w:rPr>
              <w:t>-</w:t>
            </w:r>
          </w:p>
        </w:tc>
      </w:tr>
      <w:tr w:rsidR="00795C64" w14:paraId="2AE608F4" w14:textId="77777777">
        <w:trPr>
          <w:trHeight w:val="290"/>
          <w:jc w:val="center"/>
        </w:trPr>
        <w:tc>
          <w:tcPr>
            <w:tcW w:w="3635" w:type="dxa"/>
          </w:tcPr>
          <w:p w14:paraId="1F0E6521" w14:textId="77777777" w:rsidR="00795C64" w:rsidRDefault="00560C7B">
            <w:pPr>
              <w:pBdr>
                <w:top w:val="nil"/>
                <w:left w:val="nil"/>
                <w:bottom w:val="nil"/>
                <w:right w:val="nil"/>
                <w:between w:val="nil"/>
              </w:pBdr>
              <w:spacing w:line="251" w:lineRule="auto"/>
              <w:ind w:left="110"/>
              <w:rPr>
                <w:b/>
                <w:color w:val="000000"/>
              </w:rPr>
            </w:pPr>
            <w:r>
              <w:rPr>
                <w:b/>
                <w:color w:val="000000"/>
              </w:rPr>
              <w:t>3.7 Total hours of individual study</w:t>
            </w:r>
          </w:p>
        </w:tc>
        <w:tc>
          <w:tcPr>
            <w:tcW w:w="848" w:type="dxa"/>
            <w:gridSpan w:val="2"/>
          </w:tcPr>
          <w:p w14:paraId="064A5EEF" w14:textId="6B9EED42" w:rsidR="00795C64" w:rsidRDefault="00982A92">
            <w:pPr>
              <w:pBdr>
                <w:top w:val="nil"/>
                <w:left w:val="nil"/>
                <w:bottom w:val="nil"/>
                <w:right w:val="nil"/>
                <w:between w:val="nil"/>
              </w:pBdr>
              <w:spacing w:line="251" w:lineRule="auto"/>
              <w:ind w:left="291" w:right="286"/>
              <w:jc w:val="center"/>
              <w:rPr>
                <w:b/>
                <w:color w:val="000000"/>
              </w:rPr>
            </w:pPr>
            <w:r>
              <w:rPr>
                <w:b/>
                <w:color w:val="000000"/>
              </w:rPr>
              <w:t>1</w:t>
            </w:r>
            <w:r w:rsidR="000C152D">
              <w:rPr>
                <w:b/>
                <w:color w:val="000000"/>
              </w:rPr>
              <w:t>7</w:t>
            </w:r>
          </w:p>
        </w:tc>
        <w:tc>
          <w:tcPr>
            <w:tcW w:w="5692" w:type="dxa"/>
            <w:gridSpan w:val="4"/>
            <w:vMerge w:val="restart"/>
            <w:tcBorders>
              <w:bottom w:val="nil"/>
              <w:right w:val="nil"/>
            </w:tcBorders>
          </w:tcPr>
          <w:p w14:paraId="6E28B649" w14:textId="77777777" w:rsidR="00795C64" w:rsidRDefault="00795C64">
            <w:pPr>
              <w:pBdr>
                <w:top w:val="nil"/>
                <w:left w:val="nil"/>
                <w:bottom w:val="nil"/>
                <w:right w:val="nil"/>
                <w:between w:val="nil"/>
              </w:pBdr>
              <w:rPr>
                <w:color w:val="000000"/>
              </w:rPr>
            </w:pPr>
          </w:p>
        </w:tc>
      </w:tr>
      <w:tr w:rsidR="00795C64" w14:paraId="4351FB52" w14:textId="77777777">
        <w:trPr>
          <w:trHeight w:val="290"/>
          <w:jc w:val="center"/>
        </w:trPr>
        <w:tc>
          <w:tcPr>
            <w:tcW w:w="3635" w:type="dxa"/>
          </w:tcPr>
          <w:p w14:paraId="55F24AD6" w14:textId="69498044" w:rsidR="00795C64" w:rsidRDefault="00560C7B">
            <w:pPr>
              <w:pBdr>
                <w:top w:val="nil"/>
                <w:left w:val="nil"/>
                <w:bottom w:val="nil"/>
                <w:right w:val="nil"/>
                <w:between w:val="nil"/>
              </w:pBdr>
              <w:spacing w:line="251" w:lineRule="auto"/>
              <w:ind w:left="110"/>
              <w:rPr>
                <w:b/>
                <w:color w:val="000000"/>
              </w:rPr>
            </w:pPr>
            <w:r>
              <w:rPr>
                <w:b/>
                <w:color w:val="000000"/>
              </w:rPr>
              <w:t>3.8 Total hours per semester</w:t>
            </w:r>
            <w:r w:rsidR="0050217E">
              <w:rPr>
                <w:rStyle w:val="FootnoteReference"/>
                <w:b/>
                <w:color w:val="000000"/>
              </w:rPr>
              <w:footnoteReference w:id="4"/>
            </w:r>
          </w:p>
        </w:tc>
        <w:tc>
          <w:tcPr>
            <w:tcW w:w="848" w:type="dxa"/>
            <w:gridSpan w:val="2"/>
          </w:tcPr>
          <w:p w14:paraId="4B2DD78C" w14:textId="79ADCF09" w:rsidR="00795C64" w:rsidRDefault="00094D23">
            <w:pPr>
              <w:pBdr>
                <w:top w:val="nil"/>
                <w:left w:val="nil"/>
                <w:bottom w:val="nil"/>
                <w:right w:val="nil"/>
                <w:between w:val="nil"/>
              </w:pBdr>
              <w:spacing w:line="251" w:lineRule="auto"/>
              <w:ind w:left="256"/>
              <w:rPr>
                <w:b/>
                <w:color w:val="000000"/>
              </w:rPr>
            </w:pPr>
            <w:r>
              <w:rPr>
                <w:b/>
                <w:color w:val="000000"/>
              </w:rPr>
              <w:t>50</w:t>
            </w:r>
          </w:p>
        </w:tc>
        <w:tc>
          <w:tcPr>
            <w:tcW w:w="5692" w:type="dxa"/>
            <w:gridSpan w:val="4"/>
            <w:vMerge/>
            <w:tcBorders>
              <w:bottom w:val="nil"/>
              <w:right w:val="nil"/>
            </w:tcBorders>
          </w:tcPr>
          <w:p w14:paraId="38B2ED9A" w14:textId="77777777" w:rsidR="00795C64" w:rsidRDefault="00795C64">
            <w:pPr>
              <w:pBdr>
                <w:top w:val="nil"/>
                <w:left w:val="nil"/>
                <w:bottom w:val="nil"/>
                <w:right w:val="nil"/>
                <w:between w:val="nil"/>
              </w:pBdr>
              <w:spacing w:line="276" w:lineRule="auto"/>
              <w:rPr>
                <w:b/>
                <w:color w:val="000000"/>
              </w:rPr>
            </w:pPr>
          </w:p>
        </w:tc>
      </w:tr>
      <w:tr w:rsidR="00795C64" w14:paraId="36860057" w14:textId="77777777">
        <w:trPr>
          <w:trHeight w:val="292"/>
          <w:jc w:val="center"/>
        </w:trPr>
        <w:tc>
          <w:tcPr>
            <w:tcW w:w="3635" w:type="dxa"/>
          </w:tcPr>
          <w:p w14:paraId="3B23527B" w14:textId="77777777" w:rsidR="00795C64" w:rsidRDefault="00560C7B">
            <w:pPr>
              <w:pBdr>
                <w:top w:val="nil"/>
                <w:left w:val="nil"/>
                <w:bottom w:val="nil"/>
                <w:right w:val="nil"/>
                <w:between w:val="nil"/>
              </w:pBdr>
              <w:spacing w:line="251" w:lineRule="auto"/>
              <w:ind w:left="110"/>
              <w:rPr>
                <w:b/>
                <w:color w:val="000000"/>
              </w:rPr>
            </w:pPr>
            <w:r>
              <w:rPr>
                <w:b/>
                <w:color w:val="000000"/>
              </w:rPr>
              <w:t>3.9 Number of credits</w:t>
            </w:r>
          </w:p>
        </w:tc>
        <w:tc>
          <w:tcPr>
            <w:tcW w:w="848" w:type="dxa"/>
            <w:gridSpan w:val="2"/>
          </w:tcPr>
          <w:p w14:paraId="551FFC6B" w14:textId="1BEC892D" w:rsidR="00795C64" w:rsidRDefault="00094D23">
            <w:pPr>
              <w:pBdr>
                <w:top w:val="nil"/>
                <w:left w:val="nil"/>
                <w:bottom w:val="nil"/>
                <w:right w:val="nil"/>
                <w:between w:val="nil"/>
              </w:pBdr>
              <w:spacing w:line="251" w:lineRule="auto"/>
              <w:ind w:left="5"/>
              <w:jc w:val="center"/>
              <w:rPr>
                <w:b/>
                <w:color w:val="000000"/>
              </w:rPr>
            </w:pPr>
            <w:r>
              <w:rPr>
                <w:b/>
                <w:color w:val="000000"/>
              </w:rPr>
              <w:t>2</w:t>
            </w:r>
          </w:p>
        </w:tc>
        <w:tc>
          <w:tcPr>
            <w:tcW w:w="5692" w:type="dxa"/>
            <w:gridSpan w:val="4"/>
            <w:vMerge/>
            <w:tcBorders>
              <w:bottom w:val="nil"/>
              <w:right w:val="nil"/>
            </w:tcBorders>
          </w:tcPr>
          <w:p w14:paraId="47237681" w14:textId="77777777" w:rsidR="00795C64" w:rsidRDefault="00795C64">
            <w:pPr>
              <w:pBdr>
                <w:top w:val="nil"/>
                <w:left w:val="nil"/>
                <w:bottom w:val="nil"/>
                <w:right w:val="nil"/>
                <w:between w:val="nil"/>
              </w:pBdr>
              <w:spacing w:line="276" w:lineRule="auto"/>
              <w:rPr>
                <w:b/>
                <w:color w:val="000000"/>
              </w:rPr>
            </w:pPr>
          </w:p>
        </w:tc>
      </w:tr>
    </w:tbl>
    <w:p w14:paraId="2DB74F7C" w14:textId="77777777" w:rsidR="00AA5F3B" w:rsidRDefault="00AA5F3B" w:rsidP="006E7B9A">
      <w:pPr>
        <w:pBdr>
          <w:top w:val="nil"/>
          <w:left w:val="nil"/>
          <w:bottom w:val="nil"/>
          <w:right w:val="nil"/>
          <w:between w:val="nil"/>
        </w:pBdr>
        <w:rPr>
          <w:rFonts w:ascii="Calibri" w:eastAsia="Calibri" w:hAnsi="Calibri" w:cs="Calibri"/>
          <w:b/>
          <w:color w:val="000000"/>
          <w:sz w:val="20"/>
          <w:szCs w:val="20"/>
        </w:rPr>
      </w:pPr>
    </w:p>
    <w:p w14:paraId="7C6B8894" w14:textId="77777777" w:rsidR="000C152D" w:rsidRDefault="000C152D" w:rsidP="006E7B9A">
      <w:pPr>
        <w:pBdr>
          <w:top w:val="nil"/>
          <w:left w:val="nil"/>
          <w:bottom w:val="nil"/>
          <w:right w:val="nil"/>
          <w:between w:val="nil"/>
        </w:pBdr>
        <w:rPr>
          <w:rFonts w:ascii="Calibri" w:eastAsia="Calibri" w:hAnsi="Calibri" w:cs="Calibri"/>
          <w:b/>
          <w:color w:val="000000"/>
          <w:sz w:val="20"/>
          <w:szCs w:val="20"/>
        </w:rPr>
      </w:pPr>
    </w:p>
    <w:p w14:paraId="3D62E6E9" w14:textId="77777777" w:rsidR="000C152D" w:rsidRDefault="000C152D" w:rsidP="006E7B9A">
      <w:pPr>
        <w:pBdr>
          <w:top w:val="nil"/>
          <w:left w:val="nil"/>
          <w:bottom w:val="nil"/>
          <w:right w:val="nil"/>
          <w:between w:val="nil"/>
        </w:pBdr>
        <w:rPr>
          <w:rFonts w:ascii="Calibri" w:eastAsia="Calibri" w:hAnsi="Calibri" w:cs="Calibri"/>
          <w:b/>
          <w:color w:val="000000"/>
          <w:sz w:val="20"/>
          <w:szCs w:val="20"/>
        </w:rPr>
      </w:pPr>
    </w:p>
    <w:p w14:paraId="075F2A3F" w14:textId="77777777" w:rsidR="00795C64" w:rsidRDefault="00560C7B">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lastRenderedPageBreak/>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8222"/>
      </w:tblGrid>
      <w:tr w:rsidR="00795C64" w14:paraId="7538C814" w14:textId="77777777">
        <w:trPr>
          <w:jc w:val="center"/>
        </w:trPr>
        <w:tc>
          <w:tcPr>
            <w:tcW w:w="1985" w:type="dxa"/>
          </w:tcPr>
          <w:p w14:paraId="68E469A8" w14:textId="5E6021BF" w:rsidR="00795C64" w:rsidRDefault="00560C7B">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 xml:space="preserve">4.1 of </w:t>
            </w:r>
            <w:r w:rsidR="002C0F59">
              <w:rPr>
                <w:rFonts w:ascii="Calibri" w:eastAsia="Calibri" w:hAnsi="Calibri" w:cs="Calibri"/>
                <w:b/>
                <w:color w:val="000000"/>
              </w:rPr>
              <w:t xml:space="preserve">the </w:t>
            </w:r>
            <w:proofErr w:type="gramStart"/>
            <w:r>
              <w:rPr>
                <w:rFonts w:ascii="Calibri" w:eastAsia="Calibri" w:hAnsi="Calibri" w:cs="Calibri"/>
                <w:b/>
                <w:color w:val="000000"/>
              </w:rPr>
              <w:t>curriculum</w:t>
            </w:r>
            <w:proofErr w:type="gramEnd"/>
          </w:p>
        </w:tc>
        <w:tc>
          <w:tcPr>
            <w:tcW w:w="8222" w:type="dxa"/>
          </w:tcPr>
          <w:p w14:paraId="5264F70A" w14:textId="77777777" w:rsidR="002C0F59" w:rsidRPr="00717929" w:rsidRDefault="002C0F59" w:rsidP="002C0F59">
            <w:pPr>
              <w:pStyle w:val="NoSpacing"/>
              <w:numPr>
                <w:ilvl w:val="0"/>
                <w:numId w:val="6"/>
              </w:numPr>
              <w:spacing w:line="276" w:lineRule="auto"/>
              <w:ind w:left="276" w:hanging="242"/>
              <w:rPr>
                <w:rFonts w:asciiTheme="minorHAnsi" w:hAnsiTheme="minorHAnsi" w:cstheme="minorHAnsi"/>
              </w:rPr>
            </w:pPr>
            <w:r w:rsidRPr="00717929">
              <w:rPr>
                <w:rFonts w:asciiTheme="minorHAnsi" w:hAnsiTheme="minorHAnsi" w:cstheme="minorHAnsi"/>
              </w:rPr>
              <w:t xml:space="preserve">Introduction to </w:t>
            </w:r>
            <w:r>
              <w:rPr>
                <w:rFonts w:asciiTheme="minorHAnsi" w:hAnsiTheme="minorHAnsi" w:cstheme="minorHAnsi"/>
              </w:rPr>
              <w:t>P</w:t>
            </w:r>
            <w:r w:rsidRPr="00717929">
              <w:rPr>
                <w:rFonts w:asciiTheme="minorHAnsi" w:hAnsiTheme="minorHAnsi" w:cstheme="minorHAnsi"/>
              </w:rPr>
              <w:t>sychology</w:t>
            </w:r>
          </w:p>
          <w:p w14:paraId="06662F26" w14:textId="77777777" w:rsidR="002C0F59" w:rsidRPr="00717929" w:rsidRDefault="002C0F59" w:rsidP="002C0F59">
            <w:pPr>
              <w:pStyle w:val="NoSpacing"/>
              <w:numPr>
                <w:ilvl w:val="0"/>
                <w:numId w:val="6"/>
              </w:numPr>
              <w:spacing w:line="276" w:lineRule="auto"/>
              <w:ind w:left="276" w:hanging="242"/>
              <w:rPr>
                <w:rFonts w:asciiTheme="minorHAnsi" w:hAnsiTheme="minorHAnsi" w:cstheme="minorHAnsi"/>
              </w:rPr>
            </w:pPr>
            <w:r w:rsidRPr="00717929">
              <w:rPr>
                <w:rFonts w:asciiTheme="minorHAnsi" w:hAnsiTheme="minorHAnsi" w:cstheme="minorHAnsi"/>
              </w:rPr>
              <w:t xml:space="preserve">Introduction to </w:t>
            </w:r>
            <w:r>
              <w:rPr>
                <w:rFonts w:asciiTheme="minorHAnsi" w:hAnsiTheme="minorHAnsi" w:cstheme="minorHAnsi"/>
              </w:rPr>
              <w:t>C</w:t>
            </w:r>
            <w:r w:rsidRPr="00717929">
              <w:rPr>
                <w:rFonts w:asciiTheme="minorHAnsi" w:hAnsiTheme="minorHAnsi" w:cstheme="minorHAnsi"/>
              </w:rPr>
              <w:t xml:space="preserve">ognitive </w:t>
            </w:r>
            <w:r>
              <w:rPr>
                <w:rFonts w:asciiTheme="minorHAnsi" w:hAnsiTheme="minorHAnsi" w:cstheme="minorHAnsi"/>
              </w:rPr>
              <w:t>S</w:t>
            </w:r>
            <w:r w:rsidRPr="00717929">
              <w:rPr>
                <w:rFonts w:asciiTheme="minorHAnsi" w:hAnsiTheme="minorHAnsi" w:cstheme="minorHAnsi"/>
              </w:rPr>
              <w:t>ciences</w:t>
            </w:r>
          </w:p>
          <w:p w14:paraId="192B8997" w14:textId="77777777" w:rsidR="002C0F59" w:rsidRPr="00717929" w:rsidRDefault="002C0F59" w:rsidP="002C0F59">
            <w:pPr>
              <w:pStyle w:val="NoSpacing"/>
              <w:numPr>
                <w:ilvl w:val="0"/>
                <w:numId w:val="6"/>
              </w:numPr>
              <w:spacing w:line="276" w:lineRule="auto"/>
              <w:ind w:left="276" w:hanging="242"/>
              <w:rPr>
                <w:rFonts w:asciiTheme="minorHAnsi" w:hAnsiTheme="minorHAnsi" w:cstheme="minorHAnsi"/>
              </w:rPr>
            </w:pPr>
            <w:r w:rsidRPr="00717929">
              <w:rPr>
                <w:rFonts w:asciiTheme="minorHAnsi" w:hAnsiTheme="minorHAnsi" w:cstheme="minorHAnsi"/>
              </w:rPr>
              <w:t xml:space="preserve">Logic and </w:t>
            </w:r>
            <w:r>
              <w:rPr>
                <w:rFonts w:asciiTheme="minorHAnsi" w:hAnsiTheme="minorHAnsi" w:cstheme="minorHAnsi"/>
              </w:rPr>
              <w:t>S</w:t>
            </w:r>
            <w:r w:rsidRPr="00717929">
              <w:rPr>
                <w:rFonts w:asciiTheme="minorHAnsi" w:hAnsiTheme="minorHAnsi" w:cstheme="minorHAnsi"/>
              </w:rPr>
              <w:t xml:space="preserve">cientific </w:t>
            </w:r>
            <w:r>
              <w:rPr>
                <w:rFonts w:asciiTheme="minorHAnsi" w:hAnsiTheme="minorHAnsi" w:cstheme="minorHAnsi"/>
              </w:rPr>
              <w:t>R</w:t>
            </w:r>
            <w:r w:rsidRPr="00717929">
              <w:rPr>
                <w:rFonts w:asciiTheme="minorHAnsi" w:hAnsiTheme="minorHAnsi" w:cstheme="minorHAnsi"/>
              </w:rPr>
              <w:t>easoning</w:t>
            </w:r>
          </w:p>
          <w:p w14:paraId="6477AE21" w14:textId="77777777" w:rsidR="002C0F59" w:rsidRDefault="002C0F59" w:rsidP="002C0F59">
            <w:pPr>
              <w:pStyle w:val="NoSpacing"/>
              <w:numPr>
                <w:ilvl w:val="0"/>
                <w:numId w:val="6"/>
              </w:numPr>
              <w:spacing w:line="276" w:lineRule="auto"/>
              <w:ind w:left="276" w:hanging="242"/>
              <w:rPr>
                <w:rFonts w:asciiTheme="minorHAnsi" w:hAnsiTheme="minorHAnsi" w:cstheme="minorHAnsi"/>
              </w:rPr>
            </w:pPr>
            <w:r w:rsidRPr="00717929">
              <w:rPr>
                <w:rFonts w:asciiTheme="minorHAnsi" w:hAnsiTheme="minorHAnsi" w:cstheme="minorHAnsi"/>
              </w:rPr>
              <w:t>Quantitative Research Methods</w:t>
            </w:r>
          </w:p>
          <w:p w14:paraId="1DB649C5" w14:textId="0C319040" w:rsidR="00795C64" w:rsidRPr="002C0F59" w:rsidRDefault="002C0F59" w:rsidP="002C0F59">
            <w:pPr>
              <w:pStyle w:val="NoSpacing"/>
              <w:numPr>
                <w:ilvl w:val="0"/>
                <w:numId w:val="6"/>
              </w:numPr>
              <w:spacing w:line="276" w:lineRule="auto"/>
              <w:ind w:left="276" w:hanging="242"/>
              <w:rPr>
                <w:rFonts w:asciiTheme="minorHAnsi" w:hAnsiTheme="minorHAnsi" w:cstheme="minorHAnsi"/>
              </w:rPr>
            </w:pPr>
            <w:r w:rsidRPr="002C0F59">
              <w:rPr>
                <w:rFonts w:asciiTheme="minorHAnsi" w:hAnsiTheme="minorHAnsi" w:cstheme="minorHAnsi"/>
              </w:rPr>
              <w:t>Psychological Assessment</w:t>
            </w:r>
          </w:p>
        </w:tc>
      </w:tr>
      <w:tr w:rsidR="00795C64" w14:paraId="55C484FC" w14:textId="77777777">
        <w:trPr>
          <w:jc w:val="center"/>
        </w:trPr>
        <w:tc>
          <w:tcPr>
            <w:tcW w:w="1985" w:type="dxa"/>
          </w:tcPr>
          <w:p w14:paraId="1E60AC57" w14:textId="77777777" w:rsidR="00795C64" w:rsidRDefault="00560C7B">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4.2 of skills</w:t>
            </w:r>
          </w:p>
        </w:tc>
        <w:tc>
          <w:tcPr>
            <w:tcW w:w="8222" w:type="dxa"/>
          </w:tcPr>
          <w:p w14:paraId="3D0CFD40" w14:textId="77777777" w:rsidR="007C6CCC" w:rsidRPr="00717929" w:rsidRDefault="007C6CCC" w:rsidP="007C6CCC">
            <w:pPr>
              <w:pStyle w:val="NoSpacing"/>
              <w:numPr>
                <w:ilvl w:val="0"/>
                <w:numId w:val="6"/>
              </w:numPr>
              <w:spacing w:line="276" w:lineRule="auto"/>
              <w:ind w:left="276" w:hanging="242"/>
              <w:rPr>
                <w:rFonts w:asciiTheme="minorHAnsi" w:hAnsiTheme="minorHAnsi" w:cstheme="minorHAnsi"/>
              </w:rPr>
            </w:pPr>
            <w:r w:rsidRPr="00717929">
              <w:rPr>
                <w:rFonts w:asciiTheme="minorHAnsi" w:hAnsiTheme="minorHAnsi" w:cstheme="minorHAnsi"/>
              </w:rPr>
              <w:t>Identifies a philosophical text</w:t>
            </w:r>
          </w:p>
          <w:p w14:paraId="000AF8B1" w14:textId="77777777" w:rsidR="007C6CCC" w:rsidRDefault="007C6CCC" w:rsidP="007C6CCC">
            <w:pPr>
              <w:pStyle w:val="NoSpacing"/>
              <w:numPr>
                <w:ilvl w:val="0"/>
                <w:numId w:val="6"/>
              </w:numPr>
              <w:spacing w:line="276" w:lineRule="auto"/>
              <w:ind w:left="276" w:hanging="242"/>
              <w:rPr>
                <w:rFonts w:asciiTheme="minorHAnsi" w:hAnsiTheme="minorHAnsi" w:cstheme="minorHAnsi"/>
              </w:rPr>
            </w:pPr>
            <w:r w:rsidRPr="00717929">
              <w:rPr>
                <w:rFonts w:asciiTheme="minorHAnsi" w:hAnsiTheme="minorHAnsi" w:cstheme="minorHAnsi"/>
              </w:rPr>
              <w:t>Identifies a research design</w:t>
            </w:r>
          </w:p>
          <w:p w14:paraId="7DC04FDB" w14:textId="23FB702B" w:rsidR="00795C64" w:rsidRPr="007C6CCC" w:rsidRDefault="007C6CCC" w:rsidP="007C6CCC">
            <w:pPr>
              <w:pStyle w:val="NoSpacing"/>
              <w:numPr>
                <w:ilvl w:val="0"/>
                <w:numId w:val="6"/>
              </w:numPr>
              <w:spacing w:line="276" w:lineRule="auto"/>
              <w:ind w:left="276" w:hanging="242"/>
              <w:rPr>
                <w:rFonts w:asciiTheme="minorHAnsi" w:hAnsiTheme="minorHAnsi" w:cstheme="minorHAnsi"/>
              </w:rPr>
            </w:pPr>
            <w:r w:rsidRPr="007C6CCC">
              <w:rPr>
                <w:rFonts w:asciiTheme="minorHAnsi" w:hAnsiTheme="minorHAnsi" w:cstheme="minorHAnsi"/>
              </w:rPr>
              <w:t>Differentiates types of variables</w:t>
            </w:r>
          </w:p>
        </w:tc>
      </w:tr>
    </w:tbl>
    <w:p w14:paraId="40C01E7F" w14:textId="77777777" w:rsidR="00AA5F3B" w:rsidRDefault="00AA5F3B">
      <w:pPr>
        <w:rPr>
          <w:rFonts w:ascii="Calibri" w:eastAsia="Calibri" w:hAnsi="Calibri" w:cs="Calibri"/>
          <w:sz w:val="20"/>
          <w:szCs w:val="20"/>
        </w:rPr>
      </w:pPr>
    </w:p>
    <w:p w14:paraId="6A74FEA6" w14:textId="77777777" w:rsidR="00795C64" w:rsidRDefault="00560C7B">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14:paraId="2E86DA41" w14:textId="77777777">
        <w:trPr>
          <w:jc w:val="center"/>
        </w:trPr>
        <w:tc>
          <w:tcPr>
            <w:tcW w:w="3970" w:type="dxa"/>
            <w:vAlign w:val="center"/>
          </w:tcPr>
          <w:p w14:paraId="255A1C05" w14:textId="77777777" w:rsidR="00795C64" w:rsidRDefault="00560C7B">
            <w:p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5.1 for the course</w:t>
            </w:r>
          </w:p>
        </w:tc>
        <w:tc>
          <w:tcPr>
            <w:tcW w:w="6237" w:type="dxa"/>
            <w:vAlign w:val="center"/>
          </w:tcPr>
          <w:p w14:paraId="0CF1AD02" w14:textId="3C83F12D" w:rsidR="00795C64" w:rsidRDefault="00421FBD">
            <w:pPr>
              <w:pBdr>
                <w:top w:val="nil"/>
                <w:left w:val="nil"/>
                <w:bottom w:val="nil"/>
                <w:right w:val="nil"/>
                <w:between w:val="nil"/>
              </w:pBdr>
              <w:ind w:left="34"/>
              <w:rPr>
                <w:rFonts w:ascii="Calibri" w:eastAsia="Calibri" w:hAnsi="Calibri" w:cs="Calibri"/>
                <w:color w:val="000000"/>
              </w:rPr>
            </w:pPr>
            <w:r w:rsidRPr="00717929">
              <w:rPr>
                <w:rFonts w:asciiTheme="minorHAnsi" w:hAnsiTheme="minorHAnsi" w:cstheme="minorHAnsi"/>
              </w:rPr>
              <w:t>Online platform: Google Classroom</w:t>
            </w:r>
          </w:p>
        </w:tc>
      </w:tr>
      <w:tr w:rsidR="00795C64" w14:paraId="3C887C74" w14:textId="77777777">
        <w:trPr>
          <w:trHeight w:val="79"/>
          <w:jc w:val="center"/>
        </w:trPr>
        <w:tc>
          <w:tcPr>
            <w:tcW w:w="3970" w:type="dxa"/>
            <w:vAlign w:val="center"/>
          </w:tcPr>
          <w:p w14:paraId="066FAFC1" w14:textId="77777777" w:rsidR="00795C64" w:rsidRDefault="00560C7B">
            <w:pPr>
              <w:numPr>
                <w:ilvl w:val="1"/>
                <w:numId w:val="3"/>
              </w:num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for the seminar</w:t>
            </w:r>
          </w:p>
        </w:tc>
        <w:tc>
          <w:tcPr>
            <w:tcW w:w="6237" w:type="dxa"/>
            <w:vAlign w:val="center"/>
          </w:tcPr>
          <w:p w14:paraId="05B6452D" w14:textId="37C16C80" w:rsidR="00795C64" w:rsidRDefault="00421FBD">
            <w:pPr>
              <w:pBdr>
                <w:top w:val="nil"/>
                <w:left w:val="nil"/>
                <w:bottom w:val="nil"/>
                <w:right w:val="nil"/>
                <w:between w:val="nil"/>
              </w:pBdr>
              <w:ind w:left="34"/>
              <w:rPr>
                <w:rFonts w:ascii="Calibri" w:eastAsia="Calibri" w:hAnsi="Calibri" w:cs="Calibri"/>
                <w:color w:val="000000"/>
              </w:rPr>
            </w:pPr>
            <w:r>
              <w:rPr>
                <w:rFonts w:ascii="Calibri" w:eastAsia="Calibri" w:hAnsi="Calibri" w:cs="Calibri"/>
                <w:color w:val="000000"/>
              </w:rPr>
              <w:t>-</w:t>
            </w:r>
          </w:p>
        </w:tc>
      </w:tr>
    </w:tbl>
    <w:p w14:paraId="4A9F007C" w14:textId="77777777" w:rsidR="00795C64" w:rsidRDefault="00795C64">
      <w:pPr>
        <w:rPr>
          <w:rFonts w:ascii="Calibri" w:eastAsia="Calibri" w:hAnsi="Calibri" w:cs="Calibri"/>
        </w:rPr>
      </w:pPr>
    </w:p>
    <w:p w14:paraId="50E27F98" w14:textId="780BA2C9" w:rsidR="00795C64" w:rsidRDefault="008752E5">
      <w:pPr>
        <w:numPr>
          <w:ilvl w:val="0"/>
          <w:numId w:val="1"/>
        </w:numPr>
        <w:pBdr>
          <w:top w:val="nil"/>
          <w:left w:val="nil"/>
          <w:bottom w:val="nil"/>
          <w:right w:val="nil"/>
          <w:between w:val="nil"/>
        </w:pBdr>
        <w:rPr>
          <w:rFonts w:ascii="Calibri" w:eastAsia="Calibri" w:hAnsi="Calibri" w:cs="Calibri"/>
          <w:b/>
          <w:color w:val="000000"/>
        </w:rPr>
      </w:pPr>
      <w:r>
        <w:rPr>
          <w:rFonts w:ascii="Calibri" w:hAnsi="Calibri" w:cs="Calibri"/>
          <w:b/>
          <w:bCs/>
          <w:color w:val="000000"/>
        </w:rPr>
        <w:t xml:space="preserve">Discipline objectives - expected learning outcomes </w:t>
      </w:r>
      <w:r w:rsidR="00421FBD">
        <w:rPr>
          <w:rFonts w:ascii="Calibri" w:hAnsi="Calibri" w:cs="Calibri"/>
          <w:b/>
          <w:bCs/>
          <w:color w:val="000000"/>
        </w:rPr>
        <w:t>that</w:t>
      </w:r>
      <w:r>
        <w:rPr>
          <w:rFonts w:ascii="Calibri" w:hAnsi="Calibri" w:cs="Calibri"/>
          <w:b/>
          <w:bCs/>
          <w:color w:val="000000"/>
        </w:rPr>
        <w:t xml:space="preserve"> contribute to the completion and passing </w:t>
      </w:r>
      <w:r w:rsidR="00421FBD">
        <w:rPr>
          <w:rFonts w:ascii="Calibri" w:hAnsi="Calibri" w:cs="Calibri"/>
          <w:b/>
          <w:bCs/>
          <w:color w:val="000000"/>
        </w:rPr>
        <w:t xml:space="preserve">of </w:t>
      </w:r>
      <w:r>
        <w:rPr>
          <w:rFonts w:ascii="Calibri" w:hAnsi="Calibri" w:cs="Calibri"/>
          <w:b/>
          <w:bCs/>
          <w:color w:val="000000"/>
        </w:rPr>
        <w:t>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795C64" w14:paraId="39CD9B40" w14:textId="77777777">
        <w:trPr>
          <w:cantSplit/>
          <w:trHeight w:val="827"/>
          <w:jc w:val="center"/>
        </w:trPr>
        <w:tc>
          <w:tcPr>
            <w:tcW w:w="1980" w:type="dxa"/>
            <w:vAlign w:val="center"/>
          </w:tcPr>
          <w:p w14:paraId="1C45CF4D" w14:textId="77777777" w:rsidR="00795C64" w:rsidRDefault="00560C7B">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Knowledge</w:t>
            </w:r>
          </w:p>
        </w:tc>
        <w:tc>
          <w:tcPr>
            <w:tcW w:w="8227" w:type="dxa"/>
            <w:vAlign w:val="center"/>
          </w:tcPr>
          <w:p w14:paraId="176C128A" w14:textId="483B4137" w:rsidR="0011072E" w:rsidRPr="00A9041F" w:rsidRDefault="0011072E" w:rsidP="0011072E">
            <w:pPr>
              <w:pStyle w:val="ListParagraph"/>
              <w:numPr>
                <w:ilvl w:val="0"/>
                <w:numId w:val="7"/>
              </w:numPr>
              <w:spacing w:before="100" w:beforeAutospacing="1"/>
              <w:rPr>
                <w:rFonts w:asciiTheme="minorHAnsi" w:hAnsiTheme="minorHAnsi" w:cstheme="minorHAnsi"/>
                <w:sz w:val="22"/>
                <w:szCs w:val="22"/>
                <w:lang w:val="en-US"/>
              </w:rPr>
            </w:pPr>
            <w:proofErr w:type="gramStart"/>
            <w:r w:rsidRPr="00A9041F">
              <w:rPr>
                <w:rFonts w:asciiTheme="minorHAnsi" w:hAnsiTheme="minorHAnsi" w:cstheme="minorHAnsi"/>
                <w:sz w:val="22"/>
                <w:szCs w:val="22"/>
                <w:lang w:val="en-US"/>
              </w:rPr>
              <w:t>Has</w:t>
            </w:r>
            <w:proofErr w:type="gramEnd"/>
            <w:r w:rsidRPr="00A9041F">
              <w:rPr>
                <w:rFonts w:asciiTheme="minorHAnsi" w:hAnsiTheme="minorHAnsi" w:cstheme="minorHAnsi"/>
                <w:sz w:val="22"/>
                <w:szCs w:val="22"/>
                <w:lang w:val="en-US"/>
              </w:rPr>
              <w:t xml:space="preserve"> knowledge </w:t>
            </w:r>
            <w:r w:rsidR="008836A0">
              <w:rPr>
                <w:rFonts w:asciiTheme="minorHAnsi" w:hAnsiTheme="minorHAnsi" w:cstheme="minorHAnsi"/>
                <w:sz w:val="22"/>
                <w:szCs w:val="22"/>
                <w:lang w:val="en-US"/>
              </w:rPr>
              <w:t xml:space="preserve">of </w:t>
            </w:r>
            <w:r w:rsidRPr="00A9041F">
              <w:rPr>
                <w:rFonts w:asciiTheme="minorHAnsi" w:hAnsiTheme="minorHAnsi" w:cstheme="minorHAnsi"/>
                <w:sz w:val="22"/>
                <w:szCs w:val="22"/>
                <w:lang w:val="en-US"/>
              </w:rPr>
              <w:t xml:space="preserve">Kantian Deontology, Utilitarianism, Virtue Ethics, </w:t>
            </w:r>
            <w:r w:rsidR="008836A0">
              <w:rPr>
                <w:rFonts w:asciiTheme="minorHAnsi" w:hAnsiTheme="minorHAnsi" w:cstheme="minorHAnsi"/>
                <w:sz w:val="22"/>
                <w:szCs w:val="22"/>
                <w:lang w:val="en-US"/>
              </w:rPr>
              <w:t xml:space="preserve">and </w:t>
            </w:r>
            <w:r w:rsidRPr="00A9041F">
              <w:rPr>
                <w:rFonts w:asciiTheme="minorHAnsi" w:hAnsiTheme="minorHAnsi" w:cstheme="minorHAnsi"/>
                <w:sz w:val="22"/>
                <w:szCs w:val="22"/>
                <w:lang w:val="en-US"/>
              </w:rPr>
              <w:t>Evolutionary Ethics.</w:t>
            </w:r>
          </w:p>
          <w:p w14:paraId="280FF20E" w14:textId="77777777" w:rsidR="0011072E" w:rsidRPr="00A9041F" w:rsidRDefault="0011072E" w:rsidP="0011072E">
            <w:pPr>
              <w:pStyle w:val="ListParagraph"/>
              <w:numPr>
                <w:ilvl w:val="0"/>
                <w:numId w:val="7"/>
              </w:numPr>
              <w:spacing w:before="100" w:beforeAutospacing="1"/>
              <w:rPr>
                <w:rFonts w:asciiTheme="minorHAnsi" w:hAnsiTheme="minorHAnsi" w:cstheme="minorHAnsi"/>
                <w:sz w:val="22"/>
                <w:szCs w:val="22"/>
                <w:lang w:val="en-US"/>
              </w:rPr>
            </w:pPr>
            <w:proofErr w:type="gramStart"/>
            <w:r w:rsidRPr="00A9041F">
              <w:rPr>
                <w:rFonts w:asciiTheme="minorHAnsi" w:hAnsiTheme="minorHAnsi" w:cstheme="minorHAnsi"/>
                <w:sz w:val="22"/>
                <w:szCs w:val="22"/>
                <w:lang w:val="en-US"/>
              </w:rPr>
              <w:t>Has</w:t>
            </w:r>
            <w:proofErr w:type="gramEnd"/>
            <w:r w:rsidRPr="00A9041F">
              <w:rPr>
                <w:rFonts w:asciiTheme="minorHAnsi" w:hAnsiTheme="minorHAnsi" w:cstheme="minorHAnsi"/>
                <w:sz w:val="22"/>
                <w:szCs w:val="22"/>
                <w:lang w:val="en-US"/>
              </w:rPr>
              <w:t xml:space="preserve"> knowledge of different theories of moral status.</w:t>
            </w:r>
          </w:p>
          <w:p w14:paraId="06C5C63A" w14:textId="77777777" w:rsidR="0011072E" w:rsidRPr="00A9041F" w:rsidRDefault="0011072E" w:rsidP="0011072E">
            <w:pPr>
              <w:pStyle w:val="ListParagraph"/>
              <w:numPr>
                <w:ilvl w:val="0"/>
                <w:numId w:val="7"/>
              </w:numPr>
              <w:spacing w:before="100" w:beforeAutospacing="1"/>
              <w:rPr>
                <w:rFonts w:asciiTheme="minorHAnsi" w:hAnsiTheme="minorHAnsi" w:cstheme="minorHAnsi"/>
                <w:sz w:val="22"/>
                <w:szCs w:val="22"/>
                <w:lang w:val="en-US"/>
              </w:rPr>
            </w:pPr>
            <w:r w:rsidRPr="00A9041F">
              <w:rPr>
                <w:rFonts w:asciiTheme="minorHAnsi" w:hAnsiTheme="minorHAnsi" w:cstheme="minorHAnsi"/>
                <w:sz w:val="22"/>
                <w:szCs w:val="22"/>
                <w:lang w:val="en-US"/>
              </w:rPr>
              <w:t>Identifies ethical challenges in individual or organizational interventions.</w:t>
            </w:r>
          </w:p>
          <w:p w14:paraId="554BCC21" w14:textId="77777777" w:rsidR="0011072E" w:rsidRDefault="0011072E" w:rsidP="0011072E">
            <w:pPr>
              <w:pStyle w:val="ListParagraph"/>
              <w:numPr>
                <w:ilvl w:val="0"/>
                <w:numId w:val="7"/>
              </w:numPr>
              <w:spacing w:before="100" w:beforeAutospacing="1"/>
              <w:rPr>
                <w:rFonts w:asciiTheme="minorHAnsi" w:hAnsiTheme="minorHAnsi" w:cstheme="minorHAnsi"/>
                <w:sz w:val="22"/>
                <w:szCs w:val="22"/>
                <w:lang w:val="en-US"/>
              </w:rPr>
            </w:pPr>
            <w:r w:rsidRPr="00A9041F">
              <w:rPr>
                <w:rFonts w:asciiTheme="minorHAnsi" w:hAnsiTheme="minorHAnsi" w:cstheme="minorHAnsi"/>
                <w:sz w:val="22"/>
                <w:szCs w:val="22"/>
                <w:lang w:val="en-US"/>
              </w:rPr>
              <w:t>Knows the main topics of transhumanism.</w:t>
            </w:r>
          </w:p>
          <w:p w14:paraId="3D2E71B9" w14:textId="52605939" w:rsidR="00795C64" w:rsidRPr="0011072E" w:rsidRDefault="0011072E" w:rsidP="0011072E">
            <w:pPr>
              <w:pStyle w:val="ListParagraph"/>
              <w:numPr>
                <w:ilvl w:val="0"/>
                <w:numId w:val="7"/>
              </w:numPr>
              <w:spacing w:before="100" w:beforeAutospacing="1"/>
              <w:rPr>
                <w:rFonts w:asciiTheme="minorHAnsi" w:hAnsiTheme="minorHAnsi" w:cstheme="minorHAnsi"/>
                <w:sz w:val="22"/>
                <w:szCs w:val="22"/>
                <w:lang w:val="en-US"/>
              </w:rPr>
            </w:pPr>
            <w:proofErr w:type="gramStart"/>
            <w:r w:rsidRPr="0011072E">
              <w:rPr>
                <w:rFonts w:asciiTheme="minorHAnsi" w:hAnsiTheme="minorHAnsi" w:cstheme="minorHAnsi"/>
                <w:sz w:val="22"/>
                <w:szCs w:val="22"/>
                <w:lang w:val="en-US"/>
              </w:rPr>
              <w:t>Identifies</w:t>
            </w:r>
            <w:proofErr w:type="gramEnd"/>
            <w:r w:rsidRPr="0011072E">
              <w:rPr>
                <w:rFonts w:asciiTheme="minorHAnsi" w:hAnsiTheme="minorHAnsi" w:cstheme="minorHAnsi"/>
                <w:sz w:val="22"/>
                <w:szCs w:val="22"/>
                <w:lang w:val="en-US"/>
              </w:rPr>
              <w:t xml:space="preserve"> ethical challenges brought up regarding Artificial Intelligence.</w:t>
            </w:r>
          </w:p>
        </w:tc>
      </w:tr>
      <w:tr w:rsidR="00795C64" w14:paraId="430AAEDC" w14:textId="77777777">
        <w:trPr>
          <w:cantSplit/>
          <w:trHeight w:val="712"/>
          <w:jc w:val="center"/>
        </w:trPr>
        <w:tc>
          <w:tcPr>
            <w:tcW w:w="1980" w:type="dxa"/>
            <w:vAlign w:val="center"/>
          </w:tcPr>
          <w:p w14:paraId="1FC9C64F" w14:textId="77777777" w:rsidR="00795C64" w:rsidRDefault="00560C7B">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Skills</w:t>
            </w:r>
          </w:p>
        </w:tc>
        <w:tc>
          <w:tcPr>
            <w:tcW w:w="8227" w:type="dxa"/>
            <w:vAlign w:val="center"/>
          </w:tcPr>
          <w:p w14:paraId="083EC3A3" w14:textId="77777777" w:rsidR="008F4C10" w:rsidRPr="00A9041F" w:rsidRDefault="008F4C10" w:rsidP="008F4C10">
            <w:pPr>
              <w:pStyle w:val="ListParagraph"/>
              <w:numPr>
                <w:ilvl w:val="0"/>
                <w:numId w:val="7"/>
              </w:numPr>
              <w:rPr>
                <w:rFonts w:asciiTheme="minorHAnsi" w:hAnsiTheme="minorHAnsi" w:cstheme="minorHAnsi"/>
                <w:sz w:val="22"/>
                <w:szCs w:val="22"/>
                <w:lang w:val="en-US"/>
              </w:rPr>
            </w:pPr>
            <w:r w:rsidRPr="00A9041F">
              <w:rPr>
                <w:rFonts w:asciiTheme="minorHAnsi" w:hAnsiTheme="minorHAnsi" w:cstheme="minorHAnsi"/>
                <w:sz w:val="22"/>
                <w:szCs w:val="22"/>
                <w:lang w:val="en-US"/>
              </w:rPr>
              <w:t>Builds a cogent argument.</w:t>
            </w:r>
          </w:p>
          <w:p w14:paraId="6AE40015" w14:textId="77777777" w:rsidR="008F4C10" w:rsidRPr="00A9041F" w:rsidRDefault="008F4C10" w:rsidP="008F4C10">
            <w:pPr>
              <w:pStyle w:val="ListParagraph"/>
              <w:numPr>
                <w:ilvl w:val="0"/>
                <w:numId w:val="7"/>
              </w:numPr>
              <w:rPr>
                <w:rFonts w:asciiTheme="minorHAnsi" w:hAnsiTheme="minorHAnsi" w:cstheme="minorHAnsi"/>
                <w:sz w:val="22"/>
                <w:szCs w:val="22"/>
                <w:lang w:val="en-US"/>
              </w:rPr>
            </w:pPr>
            <w:r w:rsidRPr="00A9041F">
              <w:rPr>
                <w:rFonts w:asciiTheme="minorHAnsi" w:hAnsiTheme="minorHAnsi" w:cstheme="minorHAnsi"/>
                <w:sz w:val="22"/>
                <w:szCs w:val="22"/>
                <w:lang w:val="en-US"/>
              </w:rPr>
              <w:t>Identifies flaws in an argument.</w:t>
            </w:r>
          </w:p>
          <w:p w14:paraId="47E4047D" w14:textId="77777777" w:rsidR="008F4C10" w:rsidRPr="00A9041F" w:rsidRDefault="008F4C10" w:rsidP="008F4C10">
            <w:pPr>
              <w:pStyle w:val="ListParagraph"/>
              <w:numPr>
                <w:ilvl w:val="0"/>
                <w:numId w:val="7"/>
              </w:numPr>
              <w:rPr>
                <w:rFonts w:asciiTheme="minorHAnsi" w:hAnsiTheme="minorHAnsi" w:cstheme="minorHAnsi"/>
                <w:sz w:val="22"/>
                <w:szCs w:val="22"/>
                <w:lang w:val="en-US"/>
              </w:rPr>
            </w:pPr>
            <w:proofErr w:type="gramStart"/>
            <w:r w:rsidRPr="00A9041F">
              <w:rPr>
                <w:rFonts w:asciiTheme="minorHAnsi" w:hAnsiTheme="minorHAnsi" w:cstheme="minorHAnsi"/>
                <w:sz w:val="22"/>
                <w:szCs w:val="22"/>
                <w:lang w:val="en-US"/>
              </w:rPr>
              <w:t>Builds</w:t>
            </w:r>
            <w:proofErr w:type="gramEnd"/>
            <w:r w:rsidRPr="00A9041F">
              <w:rPr>
                <w:rFonts w:asciiTheme="minorHAnsi" w:hAnsiTheme="minorHAnsi" w:cstheme="minorHAnsi"/>
                <w:sz w:val="22"/>
                <w:szCs w:val="22"/>
                <w:lang w:val="en-US"/>
              </w:rPr>
              <w:t xml:space="preserve"> an appropriate informed consent form for research and intervention purposes.</w:t>
            </w:r>
          </w:p>
          <w:p w14:paraId="118D07C1" w14:textId="77777777" w:rsidR="008F4C10" w:rsidRPr="00A9041F" w:rsidRDefault="008F4C10" w:rsidP="008F4C10">
            <w:pPr>
              <w:pStyle w:val="ListParagraph"/>
              <w:numPr>
                <w:ilvl w:val="0"/>
                <w:numId w:val="7"/>
              </w:numPr>
              <w:rPr>
                <w:rFonts w:asciiTheme="minorHAnsi" w:hAnsiTheme="minorHAnsi" w:cstheme="minorHAnsi"/>
                <w:sz w:val="22"/>
                <w:szCs w:val="22"/>
                <w:lang w:val="en-US"/>
              </w:rPr>
            </w:pPr>
            <w:r w:rsidRPr="00A9041F">
              <w:rPr>
                <w:rFonts w:asciiTheme="minorHAnsi" w:hAnsiTheme="minorHAnsi" w:cstheme="minorHAnsi"/>
                <w:sz w:val="22"/>
                <w:szCs w:val="22"/>
                <w:lang w:val="en-US"/>
              </w:rPr>
              <w:t>Analyses the moral status of an entity through several appropriate theories.</w:t>
            </w:r>
          </w:p>
          <w:p w14:paraId="6A6F3082" w14:textId="77777777" w:rsidR="008F4C10" w:rsidRPr="00A9041F" w:rsidRDefault="008F4C10" w:rsidP="008F4C10">
            <w:pPr>
              <w:pStyle w:val="ListParagraph"/>
              <w:numPr>
                <w:ilvl w:val="0"/>
                <w:numId w:val="7"/>
              </w:numPr>
              <w:rPr>
                <w:rFonts w:asciiTheme="minorHAnsi" w:hAnsiTheme="minorHAnsi" w:cstheme="minorHAnsi"/>
                <w:sz w:val="22"/>
                <w:szCs w:val="22"/>
                <w:lang w:val="en-US"/>
              </w:rPr>
            </w:pPr>
            <w:r w:rsidRPr="00A9041F">
              <w:rPr>
                <w:rFonts w:asciiTheme="minorHAnsi" w:hAnsiTheme="minorHAnsi" w:cstheme="minorHAnsi"/>
                <w:sz w:val="22"/>
                <w:szCs w:val="22"/>
                <w:lang w:val="en-US"/>
              </w:rPr>
              <w:t>Makes the difference between a practical dilemma and a moral dilemma.</w:t>
            </w:r>
          </w:p>
          <w:p w14:paraId="46A4CA4F" w14:textId="77777777" w:rsidR="008F4C10" w:rsidRPr="00A9041F" w:rsidRDefault="008F4C10" w:rsidP="008F4C10">
            <w:pPr>
              <w:pStyle w:val="ListParagraph"/>
              <w:numPr>
                <w:ilvl w:val="0"/>
                <w:numId w:val="7"/>
              </w:numPr>
              <w:rPr>
                <w:rFonts w:asciiTheme="minorHAnsi" w:hAnsiTheme="minorHAnsi" w:cstheme="minorHAnsi"/>
                <w:sz w:val="22"/>
                <w:szCs w:val="22"/>
                <w:lang w:val="en-US"/>
              </w:rPr>
            </w:pPr>
            <w:r w:rsidRPr="00A9041F">
              <w:rPr>
                <w:rFonts w:asciiTheme="minorHAnsi" w:hAnsiTheme="minorHAnsi" w:cstheme="minorHAnsi"/>
                <w:sz w:val="22"/>
                <w:szCs w:val="22"/>
                <w:lang w:val="en-US"/>
              </w:rPr>
              <w:t>Solves a moral dilemma using a structured approach</w:t>
            </w:r>
          </w:p>
          <w:p w14:paraId="61A5F4BD" w14:textId="77777777" w:rsidR="008F4C10" w:rsidRDefault="008F4C10" w:rsidP="008F4C10">
            <w:pPr>
              <w:pStyle w:val="ListParagraph"/>
              <w:numPr>
                <w:ilvl w:val="0"/>
                <w:numId w:val="7"/>
              </w:numPr>
              <w:rPr>
                <w:rFonts w:asciiTheme="minorHAnsi" w:hAnsiTheme="minorHAnsi" w:cstheme="minorHAnsi"/>
                <w:sz w:val="22"/>
                <w:szCs w:val="22"/>
                <w:lang w:val="en-US"/>
              </w:rPr>
            </w:pPr>
            <w:r w:rsidRPr="00A9041F">
              <w:rPr>
                <w:rFonts w:asciiTheme="minorHAnsi" w:hAnsiTheme="minorHAnsi" w:cstheme="minorHAnsi"/>
                <w:sz w:val="22"/>
                <w:szCs w:val="22"/>
                <w:lang w:val="en-US"/>
              </w:rPr>
              <w:t>Identifies a vulnerable group.</w:t>
            </w:r>
          </w:p>
          <w:p w14:paraId="1AC9994C" w14:textId="42CD864C" w:rsidR="00795C64" w:rsidRPr="008F4C10" w:rsidRDefault="008F4C10" w:rsidP="008F4C10">
            <w:pPr>
              <w:pStyle w:val="ListParagraph"/>
              <w:numPr>
                <w:ilvl w:val="0"/>
                <w:numId w:val="7"/>
              </w:numPr>
              <w:rPr>
                <w:rFonts w:asciiTheme="minorHAnsi" w:hAnsiTheme="minorHAnsi" w:cstheme="minorHAnsi"/>
                <w:sz w:val="22"/>
                <w:szCs w:val="22"/>
                <w:lang w:val="en-US"/>
              </w:rPr>
            </w:pPr>
            <w:r w:rsidRPr="008F4C10">
              <w:rPr>
                <w:rFonts w:asciiTheme="minorHAnsi" w:hAnsiTheme="minorHAnsi" w:cstheme="minorHAnsi"/>
                <w:sz w:val="22"/>
                <w:szCs w:val="22"/>
                <w:lang w:val="en-US"/>
              </w:rPr>
              <w:t>Builds ethical research designs</w:t>
            </w:r>
          </w:p>
        </w:tc>
      </w:tr>
      <w:tr w:rsidR="00795C64" w14:paraId="53FD5F88" w14:textId="77777777">
        <w:trPr>
          <w:cantSplit/>
          <w:trHeight w:val="978"/>
          <w:jc w:val="center"/>
        </w:trPr>
        <w:tc>
          <w:tcPr>
            <w:tcW w:w="1980" w:type="dxa"/>
            <w:vAlign w:val="center"/>
          </w:tcPr>
          <w:p w14:paraId="0BE2F4E2" w14:textId="77777777" w:rsidR="00795C64" w:rsidRDefault="00560C7B">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Responsibility and autonomy</w:t>
            </w:r>
          </w:p>
        </w:tc>
        <w:tc>
          <w:tcPr>
            <w:tcW w:w="8227" w:type="dxa"/>
            <w:vAlign w:val="center"/>
          </w:tcPr>
          <w:p w14:paraId="474CCA5F" w14:textId="77777777" w:rsidR="00C63E52" w:rsidRDefault="00C63E52" w:rsidP="00C63E52">
            <w:pPr>
              <w:pStyle w:val="ListParagraph"/>
              <w:numPr>
                <w:ilvl w:val="0"/>
                <w:numId w:val="8"/>
              </w:numPr>
              <w:rPr>
                <w:rFonts w:asciiTheme="minorHAnsi" w:hAnsiTheme="minorHAnsi" w:cstheme="minorHAnsi"/>
                <w:sz w:val="22"/>
                <w:szCs w:val="22"/>
                <w:lang w:val="en-US"/>
              </w:rPr>
            </w:pPr>
            <w:r w:rsidRPr="00A9041F">
              <w:rPr>
                <w:rFonts w:asciiTheme="minorHAnsi" w:hAnsiTheme="minorHAnsi" w:cstheme="minorHAnsi"/>
                <w:sz w:val="22"/>
                <w:szCs w:val="22"/>
                <w:lang w:val="en-US"/>
              </w:rPr>
              <w:t>Takes responsibility for arguments s(he) brings in an ethical debate.</w:t>
            </w:r>
          </w:p>
          <w:p w14:paraId="1CD9361B" w14:textId="67FC7773" w:rsidR="00795C64" w:rsidRPr="00C63E52" w:rsidRDefault="00C63E52" w:rsidP="00C63E52">
            <w:pPr>
              <w:pStyle w:val="ListParagraph"/>
              <w:numPr>
                <w:ilvl w:val="0"/>
                <w:numId w:val="8"/>
              </w:numPr>
              <w:rPr>
                <w:rFonts w:asciiTheme="minorHAnsi" w:hAnsiTheme="minorHAnsi" w:cstheme="minorHAnsi"/>
                <w:sz w:val="22"/>
                <w:szCs w:val="22"/>
                <w:lang w:val="en-US"/>
              </w:rPr>
            </w:pPr>
            <w:r w:rsidRPr="00C63E52">
              <w:rPr>
                <w:rFonts w:asciiTheme="minorHAnsi" w:hAnsiTheme="minorHAnsi" w:cstheme="minorHAnsi"/>
                <w:sz w:val="22"/>
                <w:szCs w:val="22"/>
                <w:lang w:val="en-US"/>
              </w:rPr>
              <w:t xml:space="preserve">Forms own opinions regarding </w:t>
            </w:r>
            <w:r>
              <w:rPr>
                <w:rFonts w:asciiTheme="minorHAnsi" w:hAnsiTheme="minorHAnsi" w:cstheme="minorHAnsi"/>
                <w:sz w:val="22"/>
                <w:szCs w:val="22"/>
                <w:lang w:val="en-US"/>
              </w:rPr>
              <w:t xml:space="preserve">the </w:t>
            </w:r>
            <w:r w:rsidRPr="00C63E52">
              <w:rPr>
                <w:rFonts w:asciiTheme="minorHAnsi" w:hAnsiTheme="minorHAnsi" w:cstheme="minorHAnsi"/>
                <w:sz w:val="22"/>
                <w:szCs w:val="22"/>
                <w:lang w:val="en-US"/>
              </w:rPr>
              <w:t>main ethical questions in cognitive science.</w:t>
            </w:r>
          </w:p>
        </w:tc>
      </w:tr>
    </w:tbl>
    <w:p w14:paraId="3A46C750" w14:textId="77777777" w:rsidR="00795C64" w:rsidRDefault="00795C64">
      <w:pPr>
        <w:rPr>
          <w:rFonts w:ascii="Calibri" w:eastAsia="Calibri" w:hAnsi="Calibri" w:cs="Calibri"/>
          <w:sz w:val="20"/>
          <w:szCs w:val="20"/>
        </w:rPr>
      </w:pPr>
    </w:p>
    <w:p w14:paraId="7C871496" w14:textId="77777777" w:rsidR="00D766F9" w:rsidRDefault="00D766F9">
      <w:pPr>
        <w:rPr>
          <w:rFonts w:ascii="Calibri" w:eastAsia="Calibri" w:hAnsi="Calibri" w:cs="Calibri"/>
          <w:sz w:val="20"/>
          <w:szCs w:val="20"/>
        </w:rPr>
      </w:pPr>
    </w:p>
    <w:p w14:paraId="261F0E3E" w14:textId="77777777" w:rsidR="00D766F9" w:rsidRDefault="00D766F9">
      <w:pPr>
        <w:rPr>
          <w:rFonts w:ascii="Calibri" w:eastAsia="Calibri" w:hAnsi="Calibri" w:cs="Calibri"/>
          <w:sz w:val="20"/>
          <w:szCs w:val="20"/>
        </w:rPr>
      </w:pPr>
    </w:p>
    <w:p w14:paraId="05619F90" w14:textId="77777777" w:rsidR="00D766F9" w:rsidRDefault="00D766F9">
      <w:pPr>
        <w:rPr>
          <w:rFonts w:ascii="Calibri" w:eastAsia="Calibri" w:hAnsi="Calibri" w:cs="Calibri"/>
          <w:sz w:val="20"/>
          <w:szCs w:val="20"/>
        </w:rPr>
      </w:pPr>
    </w:p>
    <w:p w14:paraId="485918E9" w14:textId="77777777" w:rsidR="00795C64" w:rsidRDefault="00560C7B">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Contents</w:t>
      </w:r>
    </w:p>
    <w:p w14:paraId="13DB2D3A" w14:textId="0AB8C8E8" w:rsidR="0050217E" w:rsidRDefault="0050217E" w:rsidP="008836A0">
      <w:pPr>
        <w:pStyle w:val="ListParagraph"/>
        <w:spacing w:line="276" w:lineRule="auto"/>
        <w:rPr>
          <w:rFonts w:ascii="Calibri" w:hAnsi="Calibri" w:cs="Calibri"/>
          <w:bCs/>
        </w:rPr>
      </w:pPr>
      <w:r w:rsidRPr="0050217E">
        <w:rPr>
          <w:rFonts w:ascii="Calibri" w:hAnsi="Calibri" w:cs="Calibri"/>
        </w:rPr>
        <w:t xml:space="preserve">The platform through which the course materials in electronic format and other learning/bibliographic resources can be </w:t>
      </w:r>
      <w:proofErr w:type="gramStart"/>
      <w:r w:rsidRPr="0050217E">
        <w:rPr>
          <w:rFonts w:ascii="Calibri" w:hAnsi="Calibri" w:cs="Calibri"/>
        </w:rPr>
        <w:t>accessed</w:t>
      </w:r>
      <w:r w:rsidR="006D2A3F">
        <w:rPr>
          <w:rFonts w:ascii="Calibri" w:hAnsi="Calibri" w:cs="Calibri"/>
        </w:rPr>
        <w:t xml:space="preserve"> </w:t>
      </w:r>
      <w:r w:rsidR="005A2109">
        <w:rPr>
          <w:rFonts w:ascii="Calibri" w:hAnsi="Calibri" w:cs="Calibri"/>
          <w:bCs/>
        </w:rPr>
        <w:t xml:space="preserve"> </w:t>
      </w:r>
      <w:r w:rsidR="00990E3F">
        <w:rPr>
          <w:rFonts w:ascii="Calibri" w:hAnsi="Calibri" w:cs="Calibri"/>
          <w:bCs/>
        </w:rPr>
        <w:t>on</w:t>
      </w:r>
      <w:proofErr w:type="gramEnd"/>
      <w:r w:rsidR="00990E3F">
        <w:rPr>
          <w:rFonts w:ascii="Calibri" w:hAnsi="Calibri" w:cs="Calibri"/>
          <w:bCs/>
        </w:rPr>
        <w:t xml:space="preserve"> Google Classroom, course code:  </w:t>
      </w:r>
      <w:r w:rsidR="00D766F9" w:rsidRPr="00D766F9">
        <w:rPr>
          <w:rFonts w:ascii="Calibri" w:hAnsi="Calibri" w:cs="Calibri"/>
          <w:b/>
        </w:rPr>
        <w:t>P1P2204</w:t>
      </w:r>
    </w:p>
    <w:p w14:paraId="2798B028" w14:textId="77777777" w:rsidR="008836A0" w:rsidRDefault="008836A0" w:rsidP="008836A0">
      <w:pPr>
        <w:pStyle w:val="ListParagraph"/>
        <w:spacing w:line="276" w:lineRule="auto"/>
        <w:rPr>
          <w:rFonts w:ascii="Calibri" w:hAnsi="Calibri" w:cs="Calibri"/>
          <w:bCs/>
        </w:rPr>
      </w:pPr>
    </w:p>
    <w:tbl>
      <w:tblPr>
        <w:tblStyle w:val="a5"/>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2126"/>
        <w:gridCol w:w="5670"/>
      </w:tblGrid>
      <w:tr w:rsidR="00795C64" w14:paraId="4AB7F902"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tcPr>
          <w:p w14:paraId="1D1D7C1D" w14:textId="77777777" w:rsidR="00795C64" w:rsidRDefault="00560C7B">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lastRenderedPageBreak/>
              <w:t>7.1 Course</w:t>
            </w:r>
          </w:p>
        </w:tc>
        <w:tc>
          <w:tcPr>
            <w:tcW w:w="2126" w:type="dxa"/>
            <w:tcBorders>
              <w:top w:val="single" w:sz="4" w:space="0" w:color="000000"/>
              <w:left w:val="single" w:sz="4" w:space="0" w:color="000000"/>
              <w:bottom w:val="single" w:sz="4" w:space="0" w:color="000000"/>
              <w:right w:val="single" w:sz="4" w:space="0" w:color="000000"/>
            </w:tcBorders>
          </w:tcPr>
          <w:p w14:paraId="0F2F135E" w14:textId="77777777" w:rsidR="00795C64" w:rsidRDefault="00560C7B">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5670" w:type="dxa"/>
            <w:tcBorders>
              <w:top w:val="single" w:sz="4" w:space="0" w:color="000000"/>
              <w:left w:val="single" w:sz="4" w:space="0" w:color="000000"/>
              <w:bottom w:val="single" w:sz="4" w:space="0" w:color="000000"/>
              <w:right w:val="single" w:sz="4" w:space="0" w:color="000000"/>
            </w:tcBorders>
          </w:tcPr>
          <w:p w14:paraId="1C06C4C8" w14:textId="77777777" w:rsidR="00795C64" w:rsidRDefault="00560C7B">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71641C" w14:paraId="797746F6"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0ED89F17" w14:textId="6522F0C6" w:rsidR="0071641C" w:rsidRDefault="0071641C" w:rsidP="0071641C">
            <w:pPr>
              <w:pBdr>
                <w:top w:val="nil"/>
                <w:left w:val="nil"/>
                <w:bottom w:val="nil"/>
                <w:right w:val="nil"/>
                <w:between w:val="nil"/>
              </w:pBdr>
              <w:rPr>
                <w:rFonts w:ascii="Calibri" w:eastAsia="Calibri" w:hAnsi="Calibri" w:cs="Calibri"/>
                <w:b/>
                <w:color w:val="000000"/>
              </w:rPr>
            </w:pPr>
            <w:r w:rsidRPr="00717929">
              <w:rPr>
                <w:rFonts w:asciiTheme="minorHAnsi" w:hAnsiTheme="minorHAnsi" w:cstheme="minorHAnsi"/>
                <w:sz w:val="22"/>
                <w:szCs w:val="22"/>
                <w:lang w:val="en-US"/>
              </w:rPr>
              <w:t xml:space="preserve">C1. Introduction to </w:t>
            </w:r>
            <w:r w:rsidR="000A0A75">
              <w:rPr>
                <w:rFonts w:asciiTheme="minorHAnsi" w:hAnsiTheme="minorHAnsi" w:cstheme="minorHAnsi"/>
                <w:sz w:val="22"/>
                <w:szCs w:val="22"/>
                <w:lang w:val="en-US"/>
              </w:rPr>
              <w:t>E</w:t>
            </w:r>
            <w:r w:rsidRPr="00717929">
              <w:rPr>
                <w:rFonts w:asciiTheme="minorHAnsi" w:hAnsiTheme="minorHAnsi" w:cstheme="minorHAnsi"/>
                <w:sz w:val="22"/>
                <w:szCs w:val="22"/>
                <w:lang w:val="en-US"/>
              </w:rPr>
              <w:t xml:space="preserve">thics and </w:t>
            </w:r>
            <w:r w:rsidR="000A0A75">
              <w:rPr>
                <w:rFonts w:asciiTheme="minorHAnsi" w:hAnsiTheme="minorHAnsi" w:cstheme="minorHAnsi"/>
                <w:sz w:val="22"/>
                <w:szCs w:val="22"/>
                <w:lang w:val="en-US"/>
              </w:rPr>
              <w:t>M</w:t>
            </w:r>
            <w:r w:rsidRPr="00717929">
              <w:rPr>
                <w:rFonts w:asciiTheme="minorHAnsi" w:hAnsiTheme="minorHAnsi" w:cstheme="minorHAnsi"/>
                <w:sz w:val="22"/>
                <w:szCs w:val="22"/>
                <w:lang w:val="en-US"/>
              </w:rPr>
              <w:t xml:space="preserve">oral </w:t>
            </w:r>
            <w:r w:rsidR="000A0A75">
              <w:rPr>
                <w:rFonts w:asciiTheme="minorHAnsi" w:hAnsiTheme="minorHAnsi" w:cstheme="minorHAnsi"/>
                <w:sz w:val="22"/>
                <w:szCs w:val="22"/>
                <w:lang w:val="en-US"/>
              </w:rPr>
              <w:t>R</w:t>
            </w:r>
            <w:r w:rsidRPr="00717929">
              <w:rPr>
                <w:rFonts w:asciiTheme="minorHAnsi" w:hAnsiTheme="minorHAnsi" w:cstheme="minorHAnsi"/>
                <w:sz w:val="22"/>
                <w:szCs w:val="22"/>
                <w:lang w:val="en-US"/>
              </w:rPr>
              <w:t>easoning</w:t>
            </w:r>
          </w:p>
        </w:tc>
        <w:tc>
          <w:tcPr>
            <w:tcW w:w="2126" w:type="dxa"/>
            <w:tcBorders>
              <w:top w:val="single" w:sz="4" w:space="0" w:color="000000"/>
              <w:left w:val="single" w:sz="4" w:space="0" w:color="000000"/>
              <w:bottom w:val="single" w:sz="4" w:space="0" w:color="000000"/>
              <w:right w:val="single" w:sz="4" w:space="0" w:color="000000"/>
            </w:tcBorders>
            <w:vAlign w:val="center"/>
          </w:tcPr>
          <w:p w14:paraId="275BF545" w14:textId="0D0E73CD" w:rsidR="0071641C" w:rsidRDefault="0071641C" w:rsidP="0071641C">
            <w:pPr>
              <w:pBdr>
                <w:top w:val="nil"/>
                <w:left w:val="nil"/>
                <w:bottom w:val="nil"/>
                <w:right w:val="nil"/>
                <w:between w:val="nil"/>
              </w:pBdr>
              <w:jc w:val="center"/>
              <w:rPr>
                <w:rFonts w:ascii="Calibri" w:eastAsia="Calibri" w:hAnsi="Calibri" w:cs="Calibri"/>
                <w:color w:val="000000"/>
              </w:rPr>
            </w:pPr>
            <w:proofErr w:type="gramStart"/>
            <w:r w:rsidRPr="00717929">
              <w:rPr>
                <w:rFonts w:asciiTheme="minorHAnsi" w:hAnsiTheme="minorHAnsi" w:cstheme="minorHAnsi"/>
                <w:sz w:val="22"/>
                <w:szCs w:val="22"/>
                <w:lang w:val="en-US"/>
              </w:rPr>
              <w:t>Lecture</w:t>
            </w:r>
            <w:proofErr w:type="gramEnd"/>
            <w:r w:rsidRPr="00717929">
              <w:rPr>
                <w:rFonts w:asciiTheme="minorHAnsi" w:hAnsiTheme="minorHAnsi" w:cstheme="minorHAnsi"/>
                <w:sz w:val="22"/>
                <w:szCs w:val="22"/>
                <w:lang w:val="en-US"/>
              </w:rPr>
              <w:t>, case studies</w:t>
            </w:r>
            <w:r w:rsidR="000A0A75">
              <w:rPr>
                <w:rFonts w:asciiTheme="minorHAnsi" w:hAnsiTheme="minorHAnsi" w:cstheme="minorHAnsi"/>
                <w:sz w:val="22"/>
                <w:szCs w:val="22"/>
                <w:lang w:val="en-US"/>
              </w:rPr>
              <w:t>,</w:t>
            </w:r>
            <w:r w:rsidRPr="00717929">
              <w:rPr>
                <w:rFonts w:asciiTheme="minorHAnsi" w:hAnsiTheme="minorHAnsi" w:cstheme="minorHAnsi"/>
                <w:sz w:val="22"/>
                <w:szCs w:val="22"/>
                <w:lang w:val="en-US"/>
              </w:rPr>
              <w:t xml:space="preserve"> and debates</w:t>
            </w:r>
          </w:p>
        </w:tc>
        <w:tc>
          <w:tcPr>
            <w:tcW w:w="5670" w:type="dxa"/>
            <w:tcBorders>
              <w:top w:val="single" w:sz="4" w:space="0" w:color="000000"/>
              <w:left w:val="single" w:sz="4" w:space="0" w:color="000000"/>
              <w:bottom w:val="single" w:sz="4" w:space="0" w:color="000000"/>
              <w:right w:val="single" w:sz="4" w:space="0" w:color="000000"/>
            </w:tcBorders>
            <w:vAlign w:val="center"/>
          </w:tcPr>
          <w:p w14:paraId="40697080"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Morality and ethics. Ethics as a rational endeavor. Threats to ethics.</w:t>
            </w:r>
          </w:p>
          <w:p w14:paraId="280DBCE9" w14:textId="77777777" w:rsidR="0071641C" w:rsidRPr="00717929" w:rsidRDefault="0071641C" w:rsidP="0071641C">
            <w:pPr>
              <w:rPr>
                <w:rFonts w:asciiTheme="minorHAnsi" w:hAnsiTheme="minorHAnsi" w:cstheme="minorHAnsi"/>
                <w:sz w:val="22"/>
                <w:szCs w:val="22"/>
                <w:lang w:val="en-US"/>
              </w:rPr>
            </w:pPr>
          </w:p>
          <w:p w14:paraId="0DDD2F96" w14:textId="32150B64" w:rsidR="0071641C" w:rsidRDefault="0071641C" w:rsidP="0071641C">
            <w:pPr>
              <w:pBdr>
                <w:top w:val="nil"/>
                <w:left w:val="nil"/>
                <w:bottom w:val="nil"/>
                <w:right w:val="nil"/>
                <w:between w:val="nil"/>
              </w:pBdr>
              <w:jc w:val="center"/>
              <w:rPr>
                <w:rFonts w:ascii="Calibri" w:eastAsia="Calibri" w:hAnsi="Calibri" w:cs="Calibri"/>
                <w:b/>
                <w:color w:val="000000"/>
              </w:rPr>
            </w:pPr>
            <w:proofErr w:type="spellStart"/>
            <w:r w:rsidRPr="00717929">
              <w:rPr>
                <w:rFonts w:asciiTheme="minorHAnsi" w:hAnsiTheme="minorHAnsi" w:cstheme="minorHAnsi"/>
                <w:sz w:val="20"/>
                <w:szCs w:val="20"/>
              </w:rPr>
              <w:t>Deigh</w:t>
            </w:r>
            <w:proofErr w:type="spellEnd"/>
            <w:r w:rsidRPr="00717929">
              <w:rPr>
                <w:rFonts w:asciiTheme="minorHAnsi" w:hAnsiTheme="minorHAnsi" w:cstheme="minorHAnsi"/>
                <w:sz w:val="20"/>
                <w:szCs w:val="20"/>
              </w:rPr>
              <w:t xml:space="preserve">, John (2010) «What is </w:t>
            </w:r>
            <w:proofErr w:type="gramStart"/>
            <w:r w:rsidRPr="00717929">
              <w:rPr>
                <w:rFonts w:asciiTheme="minorHAnsi" w:hAnsiTheme="minorHAnsi" w:cstheme="minorHAnsi"/>
                <w:sz w:val="20"/>
                <w:szCs w:val="20"/>
              </w:rPr>
              <w:t>ethics?»</w:t>
            </w:r>
            <w:proofErr w:type="gramEnd"/>
            <w:r w:rsidRPr="00717929">
              <w:rPr>
                <w:rFonts w:asciiTheme="minorHAnsi" w:hAnsiTheme="minorHAnsi" w:cstheme="minorHAnsi"/>
                <w:sz w:val="20"/>
                <w:szCs w:val="20"/>
              </w:rPr>
              <w:t xml:space="preserve"> in </w:t>
            </w:r>
            <w:proofErr w:type="gramStart"/>
            <w:r w:rsidRPr="00717929">
              <w:rPr>
                <w:rFonts w:asciiTheme="minorHAnsi" w:hAnsiTheme="minorHAnsi" w:cstheme="minorHAnsi"/>
                <w:i/>
                <w:iCs/>
                <w:sz w:val="20"/>
                <w:szCs w:val="20"/>
              </w:rPr>
              <w:t>An</w:t>
            </w:r>
            <w:proofErr w:type="gramEnd"/>
            <w:r w:rsidRPr="00717929">
              <w:rPr>
                <w:rFonts w:asciiTheme="minorHAnsi" w:hAnsiTheme="minorHAnsi" w:cstheme="minorHAnsi"/>
                <w:i/>
                <w:iCs/>
                <w:sz w:val="20"/>
                <w:szCs w:val="20"/>
              </w:rPr>
              <w:t xml:space="preserve"> introduction to ethics</w:t>
            </w:r>
            <w:r w:rsidRPr="00717929">
              <w:rPr>
                <w:rFonts w:asciiTheme="minorHAnsi" w:hAnsiTheme="minorHAnsi" w:cstheme="minorHAnsi"/>
                <w:sz w:val="20"/>
                <w:szCs w:val="20"/>
              </w:rPr>
              <w:t>. Cambridge University Press, Cambridge, UK. pp. 1-24</w:t>
            </w:r>
          </w:p>
        </w:tc>
      </w:tr>
      <w:tr w:rsidR="0071641C" w14:paraId="331A4E8F"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6FEA316B" w14:textId="3BF1E2A3" w:rsidR="0071641C" w:rsidRDefault="0071641C" w:rsidP="0071641C">
            <w:pPr>
              <w:pBdr>
                <w:top w:val="nil"/>
                <w:left w:val="nil"/>
                <w:bottom w:val="nil"/>
                <w:right w:val="nil"/>
                <w:between w:val="nil"/>
              </w:pBdr>
              <w:jc w:val="both"/>
              <w:rPr>
                <w:rFonts w:ascii="Calibri" w:eastAsia="Calibri" w:hAnsi="Calibri" w:cs="Calibri"/>
                <w:b/>
                <w:color w:val="000000"/>
              </w:rPr>
            </w:pPr>
            <w:r w:rsidRPr="00717929">
              <w:rPr>
                <w:rFonts w:asciiTheme="minorHAnsi" w:hAnsiTheme="minorHAnsi" w:cstheme="minorHAnsi"/>
                <w:sz w:val="22"/>
                <w:szCs w:val="22"/>
                <w:lang w:val="en-US"/>
              </w:rPr>
              <w:t xml:space="preserve">C2. Moral </w:t>
            </w:r>
            <w:r w:rsidR="000A0A75">
              <w:rPr>
                <w:rFonts w:asciiTheme="minorHAnsi" w:hAnsiTheme="minorHAnsi" w:cstheme="minorHAnsi"/>
                <w:sz w:val="22"/>
                <w:szCs w:val="22"/>
                <w:lang w:val="en-US"/>
              </w:rPr>
              <w:t>T</w:t>
            </w:r>
            <w:r w:rsidRPr="00717929">
              <w:rPr>
                <w:rFonts w:asciiTheme="minorHAnsi" w:hAnsiTheme="minorHAnsi" w:cstheme="minorHAnsi"/>
                <w:sz w:val="22"/>
                <w:szCs w:val="22"/>
                <w:lang w:val="en-US"/>
              </w:rPr>
              <w:t>heories</w:t>
            </w:r>
          </w:p>
        </w:tc>
        <w:tc>
          <w:tcPr>
            <w:tcW w:w="2126" w:type="dxa"/>
            <w:tcBorders>
              <w:top w:val="single" w:sz="4" w:space="0" w:color="000000"/>
              <w:left w:val="single" w:sz="4" w:space="0" w:color="000000"/>
              <w:bottom w:val="single" w:sz="4" w:space="0" w:color="000000"/>
              <w:right w:val="single" w:sz="4" w:space="0" w:color="000000"/>
            </w:tcBorders>
            <w:vAlign w:val="center"/>
          </w:tcPr>
          <w:p w14:paraId="0676BED9" w14:textId="2BC704C3" w:rsidR="0071641C" w:rsidRDefault="0071641C" w:rsidP="0071641C">
            <w:pPr>
              <w:pBdr>
                <w:top w:val="nil"/>
                <w:left w:val="nil"/>
                <w:bottom w:val="nil"/>
                <w:right w:val="nil"/>
                <w:between w:val="nil"/>
              </w:pBdr>
              <w:jc w:val="center"/>
              <w:rPr>
                <w:rFonts w:ascii="Calibri" w:eastAsia="Calibri" w:hAnsi="Calibri" w:cs="Calibri"/>
                <w:color w:val="000000"/>
              </w:rPr>
            </w:pPr>
            <w:proofErr w:type="gramStart"/>
            <w:r w:rsidRPr="00717929">
              <w:rPr>
                <w:rFonts w:asciiTheme="minorHAnsi" w:hAnsiTheme="minorHAnsi" w:cstheme="minorHAnsi"/>
                <w:sz w:val="22"/>
                <w:szCs w:val="22"/>
                <w:lang w:val="en-US"/>
              </w:rPr>
              <w:t>Lecture</w:t>
            </w:r>
            <w:proofErr w:type="gramEnd"/>
            <w:r w:rsidRPr="00717929">
              <w:rPr>
                <w:rFonts w:asciiTheme="minorHAnsi" w:hAnsiTheme="minorHAnsi" w:cstheme="minorHAnsi"/>
                <w:sz w:val="22"/>
                <w:szCs w:val="22"/>
                <w:lang w:val="en-US"/>
              </w:rPr>
              <w:t>, case studies</w:t>
            </w:r>
            <w:r w:rsidR="000A0A75">
              <w:rPr>
                <w:rFonts w:asciiTheme="minorHAnsi" w:hAnsiTheme="minorHAnsi" w:cstheme="minorHAnsi"/>
                <w:sz w:val="22"/>
                <w:szCs w:val="22"/>
                <w:lang w:val="en-US"/>
              </w:rPr>
              <w:t>,</w:t>
            </w:r>
            <w:r w:rsidRPr="00717929">
              <w:rPr>
                <w:rFonts w:asciiTheme="minorHAnsi" w:hAnsiTheme="minorHAnsi" w:cstheme="minorHAnsi"/>
                <w:sz w:val="22"/>
                <w:szCs w:val="22"/>
                <w:lang w:val="en-US"/>
              </w:rPr>
              <w:t xml:space="preserve"> and debates</w:t>
            </w:r>
          </w:p>
        </w:tc>
        <w:tc>
          <w:tcPr>
            <w:tcW w:w="5670" w:type="dxa"/>
            <w:tcBorders>
              <w:top w:val="single" w:sz="4" w:space="0" w:color="000000"/>
              <w:left w:val="single" w:sz="4" w:space="0" w:color="000000"/>
              <w:bottom w:val="single" w:sz="4" w:space="0" w:color="000000"/>
              <w:right w:val="single" w:sz="4" w:space="0" w:color="000000"/>
            </w:tcBorders>
            <w:vAlign w:val="center"/>
          </w:tcPr>
          <w:p w14:paraId="4B66204F"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Kantian deontology. Utilitarianism. Virtue ethics. Evolutionary ethics. Feminist ethics.</w:t>
            </w:r>
          </w:p>
          <w:p w14:paraId="27F252B7" w14:textId="77777777" w:rsidR="0071641C" w:rsidRPr="00717929" w:rsidRDefault="0071641C" w:rsidP="0071641C">
            <w:pPr>
              <w:pStyle w:val="NoSpacing"/>
              <w:rPr>
                <w:rFonts w:asciiTheme="minorHAnsi" w:hAnsiTheme="minorHAnsi" w:cstheme="minorHAnsi"/>
              </w:rPr>
            </w:pPr>
          </w:p>
          <w:p w14:paraId="148450BE" w14:textId="52373A5E" w:rsidR="0071641C" w:rsidRDefault="0071641C" w:rsidP="0071641C">
            <w:pPr>
              <w:pBdr>
                <w:top w:val="nil"/>
                <w:left w:val="nil"/>
                <w:bottom w:val="nil"/>
                <w:right w:val="nil"/>
                <w:between w:val="nil"/>
              </w:pBdr>
              <w:jc w:val="center"/>
              <w:rPr>
                <w:rFonts w:ascii="Calibri" w:eastAsia="Calibri" w:hAnsi="Calibri" w:cs="Calibri"/>
                <w:b/>
                <w:color w:val="000000"/>
              </w:rPr>
            </w:pPr>
            <w:proofErr w:type="spellStart"/>
            <w:r w:rsidRPr="00717929">
              <w:rPr>
                <w:rFonts w:asciiTheme="minorHAnsi" w:hAnsiTheme="minorHAnsi" w:cstheme="minorHAnsi"/>
                <w:sz w:val="20"/>
                <w:szCs w:val="20"/>
              </w:rPr>
              <w:t>Deigh</w:t>
            </w:r>
            <w:proofErr w:type="spellEnd"/>
            <w:r w:rsidRPr="00717929">
              <w:rPr>
                <w:rFonts w:asciiTheme="minorHAnsi" w:hAnsiTheme="minorHAnsi" w:cstheme="minorHAnsi"/>
                <w:sz w:val="20"/>
                <w:szCs w:val="20"/>
              </w:rPr>
              <w:t xml:space="preserve">, John (2010) «Utilitarianism. The moral law» </w:t>
            </w:r>
            <w:proofErr w:type="gramStart"/>
            <w:r w:rsidRPr="00717929">
              <w:rPr>
                <w:rFonts w:asciiTheme="minorHAnsi" w:hAnsiTheme="minorHAnsi" w:cstheme="minorHAnsi"/>
                <w:sz w:val="20"/>
                <w:szCs w:val="20"/>
              </w:rPr>
              <w:t xml:space="preserve">in </w:t>
            </w:r>
            <w:r w:rsidRPr="00717929">
              <w:rPr>
                <w:rFonts w:asciiTheme="minorHAnsi" w:hAnsiTheme="minorHAnsi" w:cstheme="minorHAnsi"/>
                <w:i/>
                <w:iCs/>
                <w:sz w:val="20"/>
                <w:szCs w:val="20"/>
              </w:rPr>
              <w:t xml:space="preserve"> </w:t>
            </w:r>
            <w:r>
              <w:rPr>
                <w:rFonts w:asciiTheme="minorHAnsi" w:hAnsiTheme="minorHAnsi" w:cstheme="minorHAnsi"/>
                <w:i/>
                <w:iCs/>
                <w:sz w:val="20"/>
                <w:szCs w:val="20"/>
              </w:rPr>
              <w:t>Introduction</w:t>
            </w:r>
            <w:proofErr w:type="gramEnd"/>
            <w:r>
              <w:rPr>
                <w:rFonts w:asciiTheme="minorHAnsi" w:hAnsiTheme="minorHAnsi" w:cstheme="minorHAnsi"/>
                <w:i/>
                <w:iCs/>
                <w:sz w:val="20"/>
                <w:szCs w:val="20"/>
              </w:rPr>
              <w:t xml:space="preserve"> to Ethics</w:t>
            </w:r>
            <w:r w:rsidRPr="00717929">
              <w:rPr>
                <w:rFonts w:asciiTheme="minorHAnsi" w:hAnsiTheme="minorHAnsi" w:cstheme="minorHAnsi"/>
                <w:sz w:val="20"/>
                <w:szCs w:val="20"/>
              </w:rPr>
              <w:t>. Cambridge University Press, Cambridge, UK. pp. 93-156</w:t>
            </w:r>
          </w:p>
        </w:tc>
      </w:tr>
      <w:tr w:rsidR="0071641C" w14:paraId="7481F31F"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13448D02" w14:textId="4CD6DDE1" w:rsidR="0071641C" w:rsidRDefault="0071641C" w:rsidP="0071641C">
            <w:pPr>
              <w:pBdr>
                <w:top w:val="nil"/>
                <w:left w:val="nil"/>
                <w:bottom w:val="nil"/>
                <w:right w:val="nil"/>
                <w:between w:val="nil"/>
              </w:pBdr>
              <w:jc w:val="both"/>
              <w:rPr>
                <w:rFonts w:ascii="Calibri" w:eastAsia="Calibri" w:hAnsi="Calibri" w:cs="Calibri"/>
                <w:b/>
                <w:color w:val="000000"/>
              </w:rPr>
            </w:pPr>
            <w:r w:rsidRPr="00717929">
              <w:rPr>
                <w:rFonts w:asciiTheme="minorHAnsi" w:hAnsiTheme="minorHAnsi" w:cstheme="minorHAnsi"/>
                <w:sz w:val="22"/>
                <w:szCs w:val="22"/>
                <w:lang w:val="en-US"/>
              </w:rPr>
              <w:t xml:space="preserve">C3. Moral </w:t>
            </w:r>
            <w:r w:rsidR="000A0A75">
              <w:rPr>
                <w:rFonts w:asciiTheme="minorHAnsi" w:hAnsiTheme="minorHAnsi" w:cstheme="minorHAnsi"/>
                <w:sz w:val="22"/>
                <w:szCs w:val="22"/>
                <w:lang w:val="en-US"/>
              </w:rPr>
              <w:t>S</w:t>
            </w:r>
            <w:r w:rsidRPr="00717929">
              <w:rPr>
                <w:rFonts w:asciiTheme="minorHAnsi" w:hAnsiTheme="minorHAnsi" w:cstheme="minorHAnsi"/>
                <w:sz w:val="22"/>
                <w:szCs w:val="22"/>
                <w:lang w:val="en-US"/>
              </w:rPr>
              <w:t>tatus</w:t>
            </w:r>
          </w:p>
        </w:tc>
        <w:tc>
          <w:tcPr>
            <w:tcW w:w="2126" w:type="dxa"/>
            <w:tcBorders>
              <w:top w:val="single" w:sz="4" w:space="0" w:color="000000"/>
              <w:left w:val="single" w:sz="4" w:space="0" w:color="000000"/>
              <w:bottom w:val="single" w:sz="4" w:space="0" w:color="000000"/>
              <w:right w:val="single" w:sz="4" w:space="0" w:color="000000"/>
            </w:tcBorders>
            <w:vAlign w:val="center"/>
          </w:tcPr>
          <w:p w14:paraId="47E23D06" w14:textId="7E7D3378" w:rsidR="0071641C" w:rsidRDefault="0071641C" w:rsidP="0071641C">
            <w:pPr>
              <w:pBdr>
                <w:top w:val="nil"/>
                <w:left w:val="nil"/>
                <w:bottom w:val="nil"/>
                <w:right w:val="nil"/>
                <w:between w:val="nil"/>
              </w:pBdr>
              <w:jc w:val="center"/>
              <w:rPr>
                <w:rFonts w:ascii="Calibri" w:eastAsia="Calibri" w:hAnsi="Calibri" w:cs="Calibri"/>
                <w:color w:val="000000"/>
              </w:rPr>
            </w:pPr>
            <w:proofErr w:type="gramStart"/>
            <w:r w:rsidRPr="00717929">
              <w:rPr>
                <w:rFonts w:asciiTheme="minorHAnsi" w:hAnsiTheme="minorHAnsi" w:cstheme="minorHAnsi"/>
                <w:sz w:val="22"/>
                <w:szCs w:val="22"/>
                <w:lang w:val="en-US"/>
              </w:rPr>
              <w:t>Lecture</w:t>
            </w:r>
            <w:proofErr w:type="gramEnd"/>
            <w:r w:rsidRPr="00717929">
              <w:rPr>
                <w:rFonts w:asciiTheme="minorHAnsi" w:hAnsiTheme="minorHAnsi" w:cstheme="minorHAnsi"/>
                <w:sz w:val="22"/>
                <w:szCs w:val="22"/>
                <w:lang w:val="en-US"/>
              </w:rPr>
              <w:t>, case studies</w:t>
            </w:r>
            <w:r w:rsidR="000A0A75">
              <w:rPr>
                <w:rFonts w:asciiTheme="minorHAnsi" w:hAnsiTheme="minorHAnsi" w:cstheme="minorHAnsi"/>
                <w:sz w:val="22"/>
                <w:szCs w:val="22"/>
                <w:lang w:val="en-US"/>
              </w:rPr>
              <w:t>,</w:t>
            </w:r>
            <w:r w:rsidRPr="00717929">
              <w:rPr>
                <w:rFonts w:asciiTheme="minorHAnsi" w:hAnsiTheme="minorHAnsi" w:cstheme="minorHAnsi"/>
                <w:sz w:val="22"/>
                <w:szCs w:val="22"/>
                <w:lang w:val="en-US"/>
              </w:rPr>
              <w:t xml:space="preserve"> and debates</w:t>
            </w:r>
          </w:p>
        </w:tc>
        <w:tc>
          <w:tcPr>
            <w:tcW w:w="5670" w:type="dxa"/>
            <w:tcBorders>
              <w:top w:val="single" w:sz="4" w:space="0" w:color="000000"/>
              <w:left w:val="single" w:sz="4" w:space="0" w:color="000000"/>
              <w:bottom w:val="single" w:sz="4" w:space="0" w:color="000000"/>
              <w:right w:val="single" w:sz="4" w:space="0" w:color="000000"/>
            </w:tcBorders>
            <w:vAlign w:val="center"/>
          </w:tcPr>
          <w:p w14:paraId="4207FB10"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 xml:space="preserve">The notion of moral status. Four theories of moral status. </w:t>
            </w:r>
          </w:p>
          <w:p w14:paraId="4737710D" w14:textId="77777777" w:rsidR="0071641C" w:rsidRPr="00717929" w:rsidRDefault="0071641C" w:rsidP="0071641C">
            <w:pPr>
              <w:rPr>
                <w:rFonts w:asciiTheme="minorHAnsi" w:hAnsiTheme="minorHAnsi" w:cstheme="minorHAnsi"/>
                <w:sz w:val="22"/>
                <w:szCs w:val="22"/>
                <w:lang w:val="en-US"/>
              </w:rPr>
            </w:pPr>
          </w:p>
          <w:p w14:paraId="4D4BEAF7" w14:textId="34F8CA34" w:rsidR="0071641C" w:rsidRDefault="0071641C" w:rsidP="0071641C">
            <w:pPr>
              <w:pBdr>
                <w:top w:val="nil"/>
                <w:left w:val="nil"/>
                <w:bottom w:val="nil"/>
                <w:right w:val="nil"/>
                <w:between w:val="nil"/>
              </w:pBdr>
              <w:jc w:val="center"/>
              <w:rPr>
                <w:rFonts w:ascii="Calibri" w:eastAsia="Calibri" w:hAnsi="Calibri" w:cs="Calibri"/>
                <w:b/>
                <w:color w:val="000000"/>
              </w:rPr>
            </w:pPr>
            <w:r w:rsidRPr="00717929">
              <w:rPr>
                <w:rFonts w:asciiTheme="minorHAnsi" w:hAnsiTheme="minorHAnsi" w:cstheme="minorHAnsi"/>
                <w:sz w:val="20"/>
                <w:szCs w:val="20"/>
                <w:lang w:val="en-US"/>
              </w:rPr>
              <w:t>Beauchamp, Tom L., Childress, James, F. (2013) «Moral status» in Principles of Biomedical Ethics, 7th edition, Oxford University Press, NY, USA. pp. 62-95</w:t>
            </w:r>
          </w:p>
        </w:tc>
      </w:tr>
      <w:tr w:rsidR="0071641C" w14:paraId="1AD19018"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3858F3F5" w14:textId="4771F57F" w:rsidR="0071641C" w:rsidRDefault="0071641C" w:rsidP="0071641C">
            <w:pPr>
              <w:pBdr>
                <w:top w:val="nil"/>
                <w:left w:val="nil"/>
                <w:bottom w:val="nil"/>
                <w:right w:val="nil"/>
                <w:between w:val="nil"/>
              </w:pBdr>
              <w:rPr>
                <w:rFonts w:ascii="Calibri" w:eastAsia="Calibri" w:hAnsi="Calibri" w:cs="Calibri"/>
                <w:b/>
                <w:color w:val="000000"/>
              </w:rPr>
            </w:pPr>
            <w:r w:rsidRPr="00717929">
              <w:rPr>
                <w:rFonts w:asciiTheme="minorHAnsi" w:hAnsiTheme="minorHAnsi" w:cstheme="minorHAnsi"/>
                <w:sz w:val="22"/>
                <w:szCs w:val="22"/>
                <w:lang w:val="en-US"/>
              </w:rPr>
              <w:t>C4. Arguments: structure and cogency</w:t>
            </w:r>
          </w:p>
        </w:tc>
        <w:tc>
          <w:tcPr>
            <w:tcW w:w="2126" w:type="dxa"/>
            <w:tcBorders>
              <w:top w:val="single" w:sz="4" w:space="0" w:color="000000"/>
              <w:left w:val="single" w:sz="4" w:space="0" w:color="000000"/>
              <w:bottom w:val="single" w:sz="4" w:space="0" w:color="000000"/>
              <w:right w:val="single" w:sz="4" w:space="0" w:color="000000"/>
            </w:tcBorders>
            <w:vAlign w:val="center"/>
          </w:tcPr>
          <w:p w14:paraId="4793D60B" w14:textId="242C850C" w:rsidR="0071641C" w:rsidRDefault="0071641C" w:rsidP="0071641C">
            <w:pPr>
              <w:pBdr>
                <w:top w:val="nil"/>
                <w:left w:val="nil"/>
                <w:bottom w:val="nil"/>
                <w:right w:val="nil"/>
                <w:between w:val="nil"/>
              </w:pBdr>
              <w:jc w:val="center"/>
              <w:rPr>
                <w:rFonts w:ascii="Calibri" w:eastAsia="Calibri" w:hAnsi="Calibri" w:cs="Calibri"/>
                <w:color w:val="000000"/>
              </w:rPr>
            </w:pPr>
            <w:proofErr w:type="gramStart"/>
            <w:r w:rsidRPr="00717929">
              <w:rPr>
                <w:rFonts w:asciiTheme="minorHAnsi" w:hAnsiTheme="minorHAnsi" w:cstheme="minorHAnsi"/>
                <w:sz w:val="22"/>
                <w:szCs w:val="22"/>
                <w:lang w:val="en-US"/>
              </w:rPr>
              <w:t>Lecture</w:t>
            </w:r>
            <w:proofErr w:type="gramEnd"/>
            <w:r w:rsidRPr="00717929">
              <w:rPr>
                <w:rFonts w:asciiTheme="minorHAnsi" w:hAnsiTheme="minorHAnsi" w:cstheme="minorHAnsi"/>
                <w:sz w:val="22"/>
                <w:szCs w:val="22"/>
                <w:lang w:val="en-US"/>
              </w:rPr>
              <w:t>, case studies</w:t>
            </w:r>
            <w:r w:rsidR="000A0A75">
              <w:rPr>
                <w:rFonts w:asciiTheme="minorHAnsi" w:hAnsiTheme="minorHAnsi" w:cstheme="minorHAnsi"/>
                <w:sz w:val="22"/>
                <w:szCs w:val="22"/>
                <w:lang w:val="en-US"/>
              </w:rPr>
              <w:t>,</w:t>
            </w:r>
            <w:r w:rsidRPr="00717929">
              <w:rPr>
                <w:rFonts w:asciiTheme="minorHAnsi" w:hAnsiTheme="minorHAnsi" w:cstheme="minorHAnsi"/>
                <w:sz w:val="22"/>
                <w:szCs w:val="22"/>
                <w:lang w:val="en-US"/>
              </w:rPr>
              <w:t xml:space="preserve"> and debates</w:t>
            </w:r>
          </w:p>
        </w:tc>
        <w:tc>
          <w:tcPr>
            <w:tcW w:w="5670" w:type="dxa"/>
            <w:tcBorders>
              <w:top w:val="single" w:sz="4" w:space="0" w:color="000000"/>
              <w:left w:val="single" w:sz="4" w:space="0" w:color="000000"/>
              <w:bottom w:val="single" w:sz="4" w:space="0" w:color="000000"/>
              <w:right w:val="single" w:sz="4" w:space="0" w:color="000000"/>
            </w:tcBorders>
            <w:vAlign w:val="center"/>
          </w:tcPr>
          <w:p w14:paraId="3695C1D9"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 xml:space="preserve">What is an argument. Acceptable premises. Relevant premises. Good grounds for the conclusion. Fallacies. </w:t>
            </w:r>
          </w:p>
          <w:p w14:paraId="2A3A66B1" w14:textId="77777777" w:rsidR="0071641C" w:rsidRPr="00717929" w:rsidRDefault="0071641C" w:rsidP="0071641C">
            <w:pPr>
              <w:rPr>
                <w:rFonts w:asciiTheme="minorHAnsi" w:hAnsiTheme="minorHAnsi" w:cstheme="minorHAnsi"/>
                <w:sz w:val="22"/>
                <w:szCs w:val="22"/>
                <w:lang w:val="en-US"/>
              </w:rPr>
            </w:pPr>
          </w:p>
          <w:p w14:paraId="0D874E3F" w14:textId="1D826B5F" w:rsidR="0071641C" w:rsidRDefault="0071641C" w:rsidP="0071641C">
            <w:pPr>
              <w:pBdr>
                <w:top w:val="nil"/>
                <w:left w:val="nil"/>
                <w:bottom w:val="nil"/>
                <w:right w:val="nil"/>
                <w:between w:val="nil"/>
              </w:pBdr>
              <w:jc w:val="center"/>
              <w:rPr>
                <w:rFonts w:ascii="Calibri" w:eastAsia="Calibri" w:hAnsi="Calibri" w:cs="Calibri"/>
                <w:b/>
                <w:color w:val="000000"/>
              </w:rPr>
            </w:pPr>
            <w:r w:rsidRPr="00717929">
              <w:rPr>
                <w:rFonts w:asciiTheme="minorHAnsi" w:hAnsiTheme="minorHAnsi" w:cstheme="minorHAnsi"/>
                <w:sz w:val="20"/>
                <w:szCs w:val="20"/>
                <w:lang w:val="en-US"/>
              </w:rPr>
              <w:t xml:space="preserve">Govier, Trudy (2010) «Good arguments: an introduction» A practical study of argument. Wadsworth Cengage Learning, Belmont, USA. </w:t>
            </w:r>
            <w:proofErr w:type="gramStart"/>
            <w:r w:rsidRPr="00717929">
              <w:rPr>
                <w:rFonts w:asciiTheme="minorHAnsi" w:hAnsiTheme="minorHAnsi" w:cstheme="minorHAnsi"/>
                <w:sz w:val="20"/>
                <w:szCs w:val="20"/>
                <w:lang w:val="en-US"/>
              </w:rPr>
              <w:t>pp</w:t>
            </w:r>
            <w:proofErr w:type="gramEnd"/>
            <w:r w:rsidRPr="00717929">
              <w:rPr>
                <w:rFonts w:asciiTheme="minorHAnsi" w:hAnsiTheme="minorHAnsi" w:cstheme="minorHAnsi"/>
                <w:sz w:val="20"/>
                <w:szCs w:val="20"/>
                <w:lang w:val="en-US"/>
              </w:rPr>
              <w:t>. 87-115</w:t>
            </w:r>
          </w:p>
        </w:tc>
      </w:tr>
      <w:tr w:rsidR="0071641C" w14:paraId="0215D7A3"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0E2BEB3E" w14:textId="7C6D5DA1" w:rsidR="0071641C" w:rsidRDefault="0071641C" w:rsidP="0071641C">
            <w:pPr>
              <w:pBdr>
                <w:top w:val="nil"/>
                <w:left w:val="nil"/>
                <w:bottom w:val="nil"/>
                <w:right w:val="nil"/>
                <w:between w:val="nil"/>
              </w:pBdr>
              <w:rPr>
                <w:rFonts w:ascii="Calibri" w:eastAsia="Calibri" w:hAnsi="Calibri" w:cs="Calibri"/>
                <w:b/>
                <w:color w:val="000000"/>
              </w:rPr>
            </w:pPr>
            <w:r w:rsidRPr="00717929">
              <w:rPr>
                <w:rFonts w:asciiTheme="minorHAnsi" w:hAnsiTheme="minorHAnsi" w:cstheme="minorHAnsi"/>
                <w:sz w:val="22"/>
                <w:szCs w:val="22"/>
                <w:lang w:val="en-US"/>
              </w:rPr>
              <w:t xml:space="preserve">C5. Ethical </w:t>
            </w:r>
            <w:r w:rsidR="000A0A75">
              <w:rPr>
                <w:rFonts w:asciiTheme="minorHAnsi" w:hAnsiTheme="minorHAnsi" w:cstheme="minorHAnsi"/>
                <w:sz w:val="22"/>
                <w:szCs w:val="22"/>
                <w:lang w:val="en-US"/>
              </w:rPr>
              <w:t>D</w:t>
            </w:r>
            <w:r w:rsidRPr="00717929">
              <w:rPr>
                <w:rFonts w:asciiTheme="minorHAnsi" w:hAnsiTheme="minorHAnsi" w:cstheme="minorHAnsi"/>
                <w:sz w:val="22"/>
                <w:szCs w:val="22"/>
                <w:lang w:val="en-US"/>
              </w:rPr>
              <w:t xml:space="preserve">ilemmas and their </w:t>
            </w:r>
            <w:r w:rsidR="000A0A75">
              <w:rPr>
                <w:rFonts w:asciiTheme="minorHAnsi" w:hAnsiTheme="minorHAnsi" w:cstheme="minorHAnsi"/>
                <w:sz w:val="22"/>
                <w:szCs w:val="22"/>
                <w:lang w:val="en-US"/>
              </w:rPr>
              <w:t>S</w:t>
            </w:r>
            <w:r w:rsidRPr="00717929">
              <w:rPr>
                <w:rFonts w:asciiTheme="minorHAnsi" w:hAnsiTheme="minorHAnsi" w:cstheme="minorHAnsi"/>
                <w:sz w:val="22"/>
                <w:szCs w:val="22"/>
                <w:lang w:val="en-US"/>
              </w:rPr>
              <w:t>olution</w:t>
            </w:r>
          </w:p>
        </w:tc>
        <w:tc>
          <w:tcPr>
            <w:tcW w:w="2126" w:type="dxa"/>
            <w:tcBorders>
              <w:top w:val="single" w:sz="4" w:space="0" w:color="000000"/>
              <w:left w:val="single" w:sz="4" w:space="0" w:color="000000"/>
              <w:bottom w:val="single" w:sz="4" w:space="0" w:color="000000"/>
              <w:right w:val="single" w:sz="4" w:space="0" w:color="000000"/>
            </w:tcBorders>
            <w:vAlign w:val="center"/>
          </w:tcPr>
          <w:p w14:paraId="45EC6EFB" w14:textId="17CF23A4" w:rsidR="0071641C" w:rsidRDefault="0071641C" w:rsidP="0071641C">
            <w:pPr>
              <w:pBdr>
                <w:top w:val="nil"/>
                <w:left w:val="nil"/>
                <w:bottom w:val="nil"/>
                <w:right w:val="nil"/>
                <w:between w:val="nil"/>
              </w:pBdr>
              <w:jc w:val="center"/>
              <w:rPr>
                <w:rFonts w:ascii="Calibri" w:eastAsia="Calibri" w:hAnsi="Calibri" w:cs="Calibri"/>
                <w:color w:val="000000"/>
              </w:rPr>
            </w:pPr>
            <w:r w:rsidRPr="00717929">
              <w:rPr>
                <w:rFonts w:asciiTheme="minorHAnsi" w:hAnsiTheme="minorHAnsi" w:cstheme="minorHAnsi"/>
                <w:sz w:val="22"/>
                <w:szCs w:val="22"/>
                <w:lang w:val="en-US"/>
              </w:rPr>
              <w:t>Lecture, exemplification</w:t>
            </w:r>
            <w:r w:rsidR="000A0A75">
              <w:rPr>
                <w:rFonts w:asciiTheme="minorHAnsi" w:hAnsiTheme="minorHAnsi" w:cstheme="minorHAnsi"/>
                <w:sz w:val="22"/>
                <w:szCs w:val="22"/>
                <w:lang w:val="en-US"/>
              </w:rPr>
              <w:t>,</w:t>
            </w:r>
            <w:r w:rsidRPr="00717929">
              <w:rPr>
                <w:rFonts w:asciiTheme="minorHAnsi" w:hAnsiTheme="minorHAnsi" w:cstheme="minorHAnsi"/>
                <w:sz w:val="22"/>
                <w:szCs w:val="22"/>
                <w:lang w:val="en-US"/>
              </w:rPr>
              <w:t xml:space="preserve"> and discussion</w:t>
            </w:r>
          </w:p>
        </w:tc>
        <w:tc>
          <w:tcPr>
            <w:tcW w:w="5670" w:type="dxa"/>
            <w:tcBorders>
              <w:top w:val="single" w:sz="4" w:space="0" w:color="000000"/>
              <w:left w:val="single" w:sz="4" w:space="0" w:color="000000"/>
              <w:bottom w:val="single" w:sz="4" w:space="0" w:color="000000"/>
              <w:right w:val="single" w:sz="4" w:space="0" w:color="000000"/>
            </w:tcBorders>
            <w:vAlign w:val="center"/>
          </w:tcPr>
          <w:p w14:paraId="4D69EACD"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The structure of an ethical dilemma. Grounds for the first option. Grounds for the second option. Moral choice.</w:t>
            </w:r>
          </w:p>
          <w:p w14:paraId="7361956F" w14:textId="77777777" w:rsidR="0071641C" w:rsidRPr="00717929" w:rsidRDefault="0071641C" w:rsidP="0071641C">
            <w:pPr>
              <w:rPr>
                <w:rFonts w:asciiTheme="minorHAnsi" w:hAnsiTheme="minorHAnsi" w:cstheme="minorHAnsi"/>
                <w:sz w:val="22"/>
                <w:szCs w:val="22"/>
                <w:lang w:val="en-US"/>
              </w:rPr>
            </w:pPr>
          </w:p>
          <w:p w14:paraId="01AEB0CC" w14:textId="77777777" w:rsidR="0071641C" w:rsidRPr="00717929" w:rsidRDefault="0071641C" w:rsidP="0071641C">
            <w:pPr>
              <w:rPr>
                <w:rFonts w:asciiTheme="minorHAnsi" w:hAnsiTheme="minorHAnsi" w:cstheme="minorHAnsi"/>
                <w:sz w:val="20"/>
                <w:szCs w:val="20"/>
                <w:lang w:val="en-US"/>
              </w:rPr>
            </w:pPr>
            <w:r w:rsidRPr="00717929">
              <w:rPr>
                <w:rFonts w:asciiTheme="minorHAnsi" w:hAnsiTheme="minorHAnsi" w:cstheme="minorHAnsi"/>
                <w:sz w:val="20"/>
                <w:szCs w:val="20"/>
                <w:lang w:val="en-US"/>
              </w:rPr>
              <w:t xml:space="preserve">Judith Jarvis Thomson (1976) Killing, Letting Die, and the Trolley Problem, 59 </w:t>
            </w:r>
            <w:r w:rsidRPr="00717929">
              <w:rPr>
                <w:rFonts w:asciiTheme="minorHAnsi" w:hAnsiTheme="minorHAnsi" w:cstheme="minorHAnsi"/>
                <w:i/>
                <w:iCs/>
                <w:sz w:val="20"/>
                <w:szCs w:val="20"/>
                <w:lang w:val="en-US"/>
              </w:rPr>
              <w:t xml:space="preserve">The Monist </w:t>
            </w:r>
            <w:r w:rsidRPr="00717929">
              <w:rPr>
                <w:rFonts w:asciiTheme="minorHAnsi" w:hAnsiTheme="minorHAnsi" w:cstheme="minorHAnsi"/>
                <w:sz w:val="20"/>
                <w:szCs w:val="20"/>
                <w:lang w:val="en-US"/>
              </w:rPr>
              <w:t xml:space="preserve">pp.  204-217 </w:t>
            </w:r>
          </w:p>
          <w:p w14:paraId="1A6A7BA3" w14:textId="77777777" w:rsidR="0071641C" w:rsidRDefault="0071641C" w:rsidP="0071641C">
            <w:pPr>
              <w:pBdr>
                <w:top w:val="nil"/>
                <w:left w:val="nil"/>
                <w:bottom w:val="nil"/>
                <w:right w:val="nil"/>
                <w:between w:val="nil"/>
              </w:pBdr>
              <w:jc w:val="center"/>
              <w:rPr>
                <w:rFonts w:ascii="Calibri" w:eastAsia="Calibri" w:hAnsi="Calibri" w:cs="Calibri"/>
                <w:b/>
                <w:color w:val="000000"/>
              </w:rPr>
            </w:pPr>
          </w:p>
        </w:tc>
      </w:tr>
      <w:tr w:rsidR="0071641C" w14:paraId="79B1B60E"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435EBA9D" w14:textId="7882B109" w:rsidR="0071641C" w:rsidRDefault="0071641C" w:rsidP="0071641C">
            <w:pPr>
              <w:pBdr>
                <w:top w:val="nil"/>
                <w:left w:val="nil"/>
                <w:bottom w:val="nil"/>
                <w:right w:val="nil"/>
                <w:between w:val="nil"/>
              </w:pBdr>
              <w:rPr>
                <w:rFonts w:ascii="Calibri" w:eastAsia="Calibri" w:hAnsi="Calibri" w:cs="Calibri"/>
                <w:b/>
                <w:color w:val="000000"/>
              </w:rPr>
            </w:pPr>
            <w:r w:rsidRPr="00717929">
              <w:rPr>
                <w:rFonts w:asciiTheme="minorHAnsi" w:hAnsiTheme="minorHAnsi" w:cstheme="minorHAnsi"/>
                <w:sz w:val="22"/>
                <w:szCs w:val="22"/>
                <w:lang w:val="en-US"/>
              </w:rPr>
              <w:t xml:space="preserve">C6. Privacy, </w:t>
            </w:r>
            <w:r w:rsidR="000A0A75">
              <w:rPr>
                <w:rFonts w:asciiTheme="minorHAnsi" w:hAnsiTheme="minorHAnsi" w:cstheme="minorHAnsi"/>
                <w:sz w:val="22"/>
                <w:szCs w:val="22"/>
                <w:lang w:val="en-US"/>
              </w:rPr>
              <w:t>C</w:t>
            </w:r>
            <w:r w:rsidRPr="00717929">
              <w:rPr>
                <w:rFonts w:asciiTheme="minorHAnsi" w:hAnsiTheme="minorHAnsi" w:cstheme="minorHAnsi"/>
                <w:sz w:val="22"/>
                <w:szCs w:val="22"/>
                <w:lang w:val="en-US"/>
              </w:rPr>
              <w:t xml:space="preserve">onfidentiality, and </w:t>
            </w:r>
            <w:r w:rsidR="000A0A75">
              <w:rPr>
                <w:rFonts w:asciiTheme="minorHAnsi" w:hAnsiTheme="minorHAnsi" w:cstheme="minorHAnsi"/>
                <w:sz w:val="22"/>
                <w:szCs w:val="22"/>
                <w:lang w:val="en-US"/>
              </w:rPr>
              <w:t>D</w:t>
            </w:r>
            <w:r w:rsidRPr="00717929">
              <w:rPr>
                <w:rFonts w:asciiTheme="minorHAnsi" w:hAnsiTheme="minorHAnsi" w:cstheme="minorHAnsi"/>
                <w:sz w:val="22"/>
                <w:szCs w:val="22"/>
                <w:lang w:val="en-US"/>
              </w:rPr>
              <w:t xml:space="preserve">ata </w:t>
            </w:r>
            <w:r w:rsidR="000A0A75">
              <w:rPr>
                <w:rFonts w:asciiTheme="minorHAnsi" w:hAnsiTheme="minorHAnsi" w:cstheme="minorHAnsi"/>
                <w:sz w:val="22"/>
                <w:szCs w:val="22"/>
                <w:lang w:val="en-US"/>
              </w:rPr>
              <w:t>P</w:t>
            </w:r>
            <w:r w:rsidRPr="00717929">
              <w:rPr>
                <w:rFonts w:asciiTheme="minorHAnsi" w:hAnsiTheme="minorHAnsi" w:cstheme="minorHAnsi"/>
                <w:sz w:val="22"/>
                <w:szCs w:val="22"/>
                <w:lang w:val="en-US"/>
              </w:rPr>
              <w:t>rotection</w:t>
            </w:r>
          </w:p>
        </w:tc>
        <w:tc>
          <w:tcPr>
            <w:tcW w:w="2126" w:type="dxa"/>
            <w:tcBorders>
              <w:top w:val="single" w:sz="4" w:space="0" w:color="000000"/>
              <w:left w:val="single" w:sz="4" w:space="0" w:color="000000"/>
              <w:bottom w:val="single" w:sz="4" w:space="0" w:color="000000"/>
              <w:right w:val="single" w:sz="4" w:space="0" w:color="000000"/>
            </w:tcBorders>
            <w:vAlign w:val="center"/>
          </w:tcPr>
          <w:p w14:paraId="2429E863" w14:textId="5AF8D9FA" w:rsidR="0071641C" w:rsidRDefault="0071641C" w:rsidP="0071641C">
            <w:pPr>
              <w:pBdr>
                <w:top w:val="nil"/>
                <w:left w:val="nil"/>
                <w:bottom w:val="nil"/>
                <w:right w:val="nil"/>
                <w:between w:val="nil"/>
              </w:pBdr>
              <w:jc w:val="center"/>
              <w:rPr>
                <w:rFonts w:ascii="Calibri" w:eastAsia="Calibri" w:hAnsi="Calibri" w:cs="Calibri"/>
                <w:color w:val="000000"/>
              </w:rPr>
            </w:pPr>
            <w:proofErr w:type="gramStart"/>
            <w:r w:rsidRPr="00717929">
              <w:rPr>
                <w:rFonts w:asciiTheme="minorHAnsi" w:hAnsiTheme="minorHAnsi" w:cstheme="minorHAnsi"/>
                <w:sz w:val="22"/>
                <w:szCs w:val="22"/>
                <w:lang w:val="en-US"/>
              </w:rPr>
              <w:t>Lecture</w:t>
            </w:r>
            <w:proofErr w:type="gramEnd"/>
            <w:r w:rsidRPr="00717929">
              <w:rPr>
                <w:rFonts w:asciiTheme="minorHAnsi" w:hAnsiTheme="minorHAnsi" w:cstheme="minorHAnsi"/>
                <w:sz w:val="22"/>
                <w:szCs w:val="22"/>
                <w:lang w:val="en-US"/>
              </w:rPr>
              <w:t>, case studies</w:t>
            </w:r>
            <w:r w:rsidR="000A0A75">
              <w:rPr>
                <w:rFonts w:asciiTheme="minorHAnsi" w:hAnsiTheme="minorHAnsi" w:cstheme="minorHAnsi"/>
                <w:sz w:val="22"/>
                <w:szCs w:val="22"/>
                <w:lang w:val="en-US"/>
              </w:rPr>
              <w:t>,</w:t>
            </w:r>
            <w:r w:rsidRPr="00717929">
              <w:rPr>
                <w:rFonts w:asciiTheme="minorHAnsi" w:hAnsiTheme="minorHAnsi" w:cstheme="minorHAnsi"/>
                <w:sz w:val="22"/>
                <w:szCs w:val="22"/>
                <w:lang w:val="en-US"/>
              </w:rPr>
              <w:t xml:space="preserve"> and debates</w:t>
            </w:r>
          </w:p>
        </w:tc>
        <w:tc>
          <w:tcPr>
            <w:tcW w:w="5670" w:type="dxa"/>
            <w:tcBorders>
              <w:top w:val="single" w:sz="4" w:space="0" w:color="000000"/>
              <w:left w:val="single" w:sz="4" w:space="0" w:color="000000"/>
              <w:bottom w:val="single" w:sz="4" w:space="0" w:color="000000"/>
              <w:right w:val="single" w:sz="4" w:space="0" w:color="000000"/>
            </w:tcBorders>
            <w:vAlign w:val="center"/>
          </w:tcPr>
          <w:p w14:paraId="195DB371"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 xml:space="preserve">The notions of privacy and confidentiality. Arguments for confidentiality. Data protection. </w:t>
            </w:r>
          </w:p>
          <w:p w14:paraId="3AB9B72B" w14:textId="77777777" w:rsidR="0071641C" w:rsidRPr="00717929" w:rsidRDefault="0071641C" w:rsidP="0071641C">
            <w:pPr>
              <w:rPr>
                <w:rFonts w:asciiTheme="minorHAnsi" w:hAnsiTheme="minorHAnsi" w:cstheme="minorHAnsi"/>
                <w:sz w:val="22"/>
                <w:szCs w:val="22"/>
                <w:lang w:val="en-US"/>
              </w:rPr>
            </w:pPr>
          </w:p>
          <w:p w14:paraId="76C4DF26" w14:textId="01B4B12F" w:rsidR="0071641C" w:rsidRDefault="0071641C" w:rsidP="0071641C">
            <w:pPr>
              <w:pBdr>
                <w:top w:val="nil"/>
                <w:left w:val="nil"/>
                <w:bottom w:val="nil"/>
                <w:right w:val="nil"/>
                <w:between w:val="nil"/>
              </w:pBdr>
              <w:jc w:val="center"/>
              <w:rPr>
                <w:rFonts w:ascii="Calibri" w:eastAsia="Calibri" w:hAnsi="Calibri" w:cs="Calibri"/>
                <w:b/>
                <w:color w:val="000000"/>
              </w:rPr>
            </w:pPr>
            <w:r w:rsidRPr="00717929">
              <w:rPr>
                <w:rFonts w:asciiTheme="minorHAnsi" w:hAnsiTheme="minorHAnsi" w:cstheme="minorHAnsi"/>
                <w:sz w:val="20"/>
                <w:szCs w:val="20"/>
                <w:lang w:val="en-US"/>
              </w:rPr>
              <w:t xml:space="preserve">Cottone, Robert Rocco, </w:t>
            </w:r>
            <w:proofErr w:type="spellStart"/>
            <w:r w:rsidRPr="00717929">
              <w:rPr>
                <w:rFonts w:asciiTheme="minorHAnsi" w:hAnsiTheme="minorHAnsi" w:cstheme="minorHAnsi"/>
                <w:sz w:val="20"/>
                <w:szCs w:val="20"/>
                <w:lang w:val="en-US"/>
              </w:rPr>
              <w:t>Tarvydas</w:t>
            </w:r>
            <w:proofErr w:type="spellEnd"/>
            <w:r w:rsidRPr="00717929">
              <w:rPr>
                <w:rFonts w:asciiTheme="minorHAnsi" w:hAnsiTheme="minorHAnsi" w:cstheme="minorHAnsi"/>
                <w:sz w:val="20"/>
                <w:szCs w:val="20"/>
                <w:lang w:val="en-US"/>
              </w:rPr>
              <w:t>, Vilia (2016) «</w:t>
            </w:r>
            <w:r w:rsidRPr="00717929">
              <w:rPr>
                <w:rFonts w:asciiTheme="minorHAnsi" w:hAnsiTheme="minorHAnsi" w:cstheme="minorHAnsi"/>
              </w:rPr>
              <w:t xml:space="preserve"> </w:t>
            </w:r>
            <w:r w:rsidRPr="00717929">
              <w:rPr>
                <w:rFonts w:asciiTheme="minorHAnsi" w:hAnsiTheme="minorHAnsi" w:cstheme="minorHAnsi"/>
                <w:sz w:val="20"/>
                <w:szCs w:val="20"/>
                <w:lang w:val="en-US"/>
              </w:rPr>
              <w:t xml:space="preserve">Privacy, </w:t>
            </w:r>
            <w:proofErr w:type="spellStart"/>
            <w:r w:rsidRPr="00717929">
              <w:rPr>
                <w:rFonts w:asciiTheme="minorHAnsi" w:hAnsiTheme="minorHAnsi" w:cstheme="minorHAnsi"/>
                <w:sz w:val="20"/>
                <w:szCs w:val="20"/>
                <w:lang w:val="en-US"/>
              </w:rPr>
              <w:t>Confi</w:t>
            </w:r>
            <w:proofErr w:type="spellEnd"/>
            <w:r w:rsidRPr="00717929">
              <w:rPr>
                <w:rFonts w:asciiTheme="minorHAnsi" w:hAnsiTheme="minorHAnsi" w:cstheme="minorHAnsi"/>
                <w:sz w:val="20"/>
                <w:szCs w:val="20"/>
                <w:lang w:val="en-US"/>
              </w:rPr>
              <w:t xml:space="preserve"> </w:t>
            </w:r>
            <w:proofErr w:type="spellStart"/>
            <w:r w:rsidRPr="00717929">
              <w:rPr>
                <w:rFonts w:asciiTheme="minorHAnsi" w:hAnsiTheme="minorHAnsi" w:cstheme="minorHAnsi"/>
                <w:sz w:val="20"/>
                <w:szCs w:val="20"/>
                <w:lang w:val="en-US"/>
              </w:rPr>
              <w:t>dentiality</w:t>
            </w:r>
            <w:proofErr w:type="spellEnd"/>
            <w:r w:rsidRPr="00717929">
              <w:rPr>
                <w:rFonts w:asciiTheme="minorHAnsi" w:hAnsiTheme="minorHAnsi" w:cstheme="minorHAnsi"/>
                <w:sz w:val="20"/>
                <w:szCs w:val="20"/>
                <w:lang w:val="en-US"/>
              </w:rPr>
              <w:t xml:space="preserve">, and Privileged Communication» in </w:t>
            </w:r>
            <w:r w:rsidRPr="00717929">
              <w:rPr>
                <w:rFonts w:asciiTheme="minorHAnsi" w:hAnsiTheme="minorHAnsi" w:cstheme="minorHAnsi"/>
                <w:i/>
                <w:iCs/>
                <w:sz w:val="20"/>
                <w:szCs w:val="20"/>
                <w:lang w:val="en-US"/>
              </w:rPr>
              <w:t>Ethics and Decision Making in Counseling and Psychotherapy 4th edition</w:t>
            </w:r>
            <w:r w:rsidRPr="00717929">
              <w:rPr>
                <w:rFonts w:asciiTheme="minorHAnsi" w:hAnsiTheme="minorHAnsi" w:cstheme="minorHAnsi"/>
                <w:sz w:val="20"/>
                <w:szCs w:val="20"/>
                <w:lang w:val="en-US"/>
              </w:rPr>
              <w:t>, Springer Publishing Company, NY, USA, pp.145-178</w:t>
            </w:r>
          </w:p>
        </w:tc>
      </w:tr>
      <w:tr w:rsidR="0071641C" w14:paraId="4BFC8672"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19DB6498" w14:textId="4A88AD20" w:rsidR="0071641C" w:rsidRDefault="0071641C" w:rsidP="0071641C">
            <w:pPr>
              <w:pBdr>
                <w:top w:val="nil"/>
                <w:left w:val="nil"/>
                <w:bottom w:val="nil"/>
                <w:right w:val="nil"/>
                <w:between w:val="nil"/>
              </w:pBdr>
              <w:rPr>
                <w:rFonts w:ascii="Calibri" w:eastAsia="Calibri" w:hAnsi="Calibri" w:cs="Calibri"/>
                <w:b/>
                <w:color w:val="000000"/>
              </w:rPr>
            </w:pPr>
            <w:r w:rsidRPr="00717929">
              <w:rPr>
                <w:rFonts w:asciiTheme="minorHAnsi" w:hAnsiTheme="minorHAnsi" w:cstheme="minorHAnsi"/>
                <w:sz w:val="22"/>
                <w:szCs w:val="22"/>
                <w:lang w:val="en-US"/>
              </w:rPr>
              <w:t xml:space="preserve">C7. Informed </w:t>
            </w:r>
            <w:r w:rsidR="000A0A75">
              <w:rPr>
                <w:rFonts w:asciiTheme="minorHAnsi" w:hAnsiTheme="minorHAnsi" w:cstheme="minorHAnsi"/>
                <w:sz w:val="22"/>
                <w:szCs w:val="22"/>
                <w:lang w:val="en-US"/>
              </w:rPr>
              <w:t>C</w:t>
            </w:r>
            <w:r w:rsidRPr="00717929">
              <w:rPr>
                <w:rFonts w:asciiTheme="minorHAnsi" w:hAnsiTheme="minorHAnsi" w:cstheme="minorHAnsi"/>
                <w:sz w:val="22"/>
                <w:szCs w:val="22"/>
                <w:lang w:val="en-US"/>
              </w:rPr>
              <w:t>onsent</w:t>
            </w:r>
          </w:p>
        </w:tc>
        <w:tc>
          <w:tcPr>
            <w:tcW w:w="2126" w:type="dxa"/>
            <w:tcBorders>
              <w:top w:val="single" w:sz="4" w:space="0" w:color="000000"/>
              <w:left w:val="single" w:sz="4" w:space="0" w:color="000000"/>
              <w:bottom w:val="single" w:sz="4" w:space="0" w:color="000000"/>
              <w:right w:val="single" w:sz="4" w:space="0" w:color="000000"/>
            </w:tcBorders>
            <w:vAlign w:val="center"/>
          </w:tcPr>
          <w:p w14:paraId="10AED032" w14:textId="2D360494" w:rsidR="0071641C" w:rsidRDefault="0071641C" w:rsidP="0071641C">
            <w:pPr>
              <w:pBdr>
                <w:top w:val="nil"/>
                <w:left w:val="nil"/>
                <w:bottom w:val="nil"/>
                <w:right w:val="nil"/>
                <w:between w:val="nil"/>
              </w:pBdr>
              <w:jc w:val="center"/>
              <w:rPr>
                <w:rFonts w:ascii="Calibri" w:eastAsia="Calibri" w:hAnsi="Calibri" w:cs="Calibri"/>
                <w:color w:val="000000"/>
              </w:rPr>
            </w:pPr>
            <w:r w:rsidRPr="00717929">
              <w:rPr>
                <w:rFonts w:asciiTheme="minorHAnsi" w:hAnsiTheme="minorHAnsi" w:cstheme="minorHAnsi"/>
                <w:sz w:val="22"/>
                <w:szCs w:val="22"/>
                <w:lang w:val="en-US"/>
              </w:rPr>
              <w:t>Lecture, exemplification and discussion</w:t>
            </w:r>
          </w:p>
        </w:tc>
        <w:tc>
          <w:tcPr>
            <w:tcW w:w="5670" w:type="dxa"/>
            <w:tcBorders>
              <w:top w:val="single" w:sz="4" w:space="0" w:color="000000"/>
              <w:left w:val="single" w:sz="4" w:space="0" w:color="000000"/>
              <w:bottom w:val="single" w:sz="4" w:space="0" w:color="000000"/>
              <w:right w:val="single" w:sz="4" w:space="0" w:color="000000"/>
            </w:tcBorders>
            <w:vAlign w:val="center"/>
          </w:tcPr>
          <w:p w14:paraId="0C5A6951"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 xml:space="preserve">Conditions for consent. The structure of the consent process. The layout of a consent form. </w:t>
            </w:r>
          </w:p>
          <w:p w14:paraId="0386FE91" w14:textId="77777777" w:rsidR="0071641C" w:rsidRPr="00717929" w:rsidRDefault="0071641C" w:rsidP="0071641C">
            <w:pPr>
              <w:rPr>
                <w:rFonts w:asciiTheme="minorHAnsi" w:hAnsiTheme="minorHAnsi" w:cstheme="minorHAnsi"/>
                <w:sz w:val="22"/>
                <w:szCs w:val="22"/>
                <w:lang w:val="en-US"/>
              </w:rPr>
            </w:pPr>
          </w:p>
          <w:p w14:paraId="1D75D1C0" w14:textId="6CE0A9FF" w:rsidR="0071641C" w:rsidRDefault="0071641C" w:rsidP="0071641C">
            <w:pPr>
              <w:pBdr>
                <w:top w:val="nil"/>
                <w:left w:val="nil"/>
                <w:bottom w:val="nil"/>
                <w:right w:val="nil"/>
                <w:between w:val="nil"/>
              </w:pBdr>
              <w:jc w:val="center"/>
              <w:rPr>
                <w:rFonts w:ascii="Calibri" w:eastAsia="Calibri" w:hAnsi="Calibri" w:cs="Calibri"/>
                <w:b/>
                <w:color w:val="000000"/>
              </w:rPr>
            </w:pPr>
            <w:r w:rsidRPr="00717929">
              <w:rPr>
                <w:rFonts w:asciiTheme="minorHAnsi" w:hAnsiTheme="minorHAnsi" w:cstheme="minorHAnsi"/>
                <w:sz w:val="20"/>
                <w:szCs w:val="20"/>
                <w:lang w:val="en-US"/>
              </w:rPr>
              <w:t xml:space="preserve">Cottone, Robert Rocco, </w:t>
            </w:r>
            <w:proofErr w:type="spellStart"/>
            <w:r w:rsidRPr="00717929">
              <w:rPr>
                <w:rFonts w:asciiTheme="minorHAnsi" w:hAnsiTheme="minorHAnsi" w:cstheme="minorHAnsi"/>
                <w:sz w:val="20"/>
                <w:szCs w:val="20"/>
                <w:lang w:val="en-US"/>
              </w:rPr>
              <w:t>Tarvydas</w:t>
            </w:r>
            <w:proofErr w:type="spellEnd"/>
            <w:r w:rsidRPr="00717929">
              <w:rPr>
                <w:rFonts w:asciiTheme="minorHAnsi" w:hAnsiTheme="minorHAnsi" w:cstheme="minorHAnsi"/>
                <w:sz w:val="20"/>
                <w:szCs w:val="20"/>
                <w:lang w:val="en-US"/>
              </w:rPr>
              <w:t xml:space="preserve">, Vilia (2016) «Informed consent» in </w:t>
            </w:r>
            <w:r w:rsidRPr="00717929">
              <w:rPr>
                <w:rFonts w:asciiTheme="minorHAnsi" w:hAnsiTheme="minorHAnsi" w:cstheme="minorHAnsi"/>
                <w:i/>
                <w:iCs/>
                <w:sz w:val="20"/>
                <w:szCs w:val="20"/>
                <w:lang w:val="en-US"/>
              </w:rPr>
              <w:t>Ethics and Decision Making in Counseling and Psychotherapy 4th edition</w:t>
            </w:r>
            <w:r w:rsidRPr="00717929">
              <w:rPr>
                <w:rFonts w:asciiTheme="minorHAnsi" w:hAnsiTheme="minorHAnsi" w:cstheme="minorHAnsi"/>
                <w:sz w:val="20"/>
                <w:szCs w:val="20"/>
                <w:lang w:val="en-US"/>
              </w:rPr>
              <w:t>, Springer Publishing Company, NY, USA, pp.179-192</w:t>
            </w:r>
          </w:p>
        </w:tc>
      </w:tr>
      <w:tr w:rsidR="0071641C" w14:paraId="7B1D8B80"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2CEEDADE" w14:textId="7534765F" w:rsidR="0071641C" w:rsidRDefault="0071641C" w:rsidP="0071641C">
            <w:pPr>
              <w:pBdr>
                <w:top w:val="nil"/>
                <w:left w:val="nil"/>
                <w:bottom w:val="nil"/>
                <w:right w:val="nil"/>
                <w:between w:val="nil"/>
              </w:pBdr>
              <w:rPr>
                <w:rFonts w:ascii="Calibri" w:eastAsia="Calibri" w:hAnsi="Calibri" w:cs="Calibri"/>
                <w:b/>
                <w:color w:val="000000"/>
              </w:rPr>
            </w:pPr>
            <w:r w:rsidRPr="00717929">
              <w:rPr>
                <w:rFonts w:asciiTheme="minorHAnsi" w:hAnsiTheme="minorHAnsi" w:cstheme="minorHAnsi"/>
                <w:sz w:val="22"/>
                <w:szCs w:val="22"/>
                <w:lang w:val="en-US"/>
              </w:rPr>
              <w:t xml:space="preserve">C8. Vulnerable </w:t>
            </w:r>
            <w:r w:rsidR="000A0A75">
              <w:rPr>
                <w:rFonts w:asciiTheme="minorHAnsi" w:hAnsiTheme="minorHAnsi" w:cstheme="minorHAnsi"/>
                <w:sz w:val="22"/>
                <w:szCs w:val="22"/>
                <w:lang w:val="en-US"/>
              </w:rPr>
              <w:t>G</w:t>
            </w:r>
            <w:r w:rsidRPr="00717929">
              <w:rPr>
                <w:rFonts w:asciiTheme="minorHAnsi" w:hAnsiTheme="minorHAnsi" w:cstheme="minorHAnsi"/>
                <w:sz w:val="22"/>
                <w:szCs w:val="22"/>
                <w:lang w:val="en-US"/>
              </w:rPr>
              <w:t>roups</w:t>
            </w:r>
          </w:p>
        </w:tc>
        <w:tc>
          <w:tcPr>
            <w:tcW w:w="2126" w:type="dxa"/>
            <w:tcBorders>
              <w:top w:val="single" w:sz="4" w:space="0" w:color="000000"/>
              <w:left w:val="single" w:sz="4" w:space="0" w:color="000000"/>
              <w:bottom w:val="single" w:sz="4" w:space="0" w:color="000000"/>
              <w:right w:val="single" w:sz="4" w:space="0" w:color="000000"/>
            </w:tcBorders>
            <w:vAlign w:val="center"/>
          </w:tcPr>
          <w:p w14:paraId="0516BE6D"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 xml:space="preserve">Lecture, case studies </w:t>
            </w:r>
          </w:p>
          <w:p w14:paraId="624F5236" w14:textId="549414B2" w:rsidR="0071641C" w:rsidRDefault="0071641C" w:rsidP="0071641C">
            <w:pPr>
              <w:pBdr>
                <w:top w:val="nil"/>
                <w:left w:val="nil"/>
                <w:bottom w:val="nil"/>
                <w:right w:val="nil"/>
                <w:between w:val="nil"/>
              </w:pBdr>
              <w:jc w:val="center"/>
              <w:rPr>
                <w:rFonts w:ascii="Calibri" w:eastAsia="Calibri" w:hAnsi="Calibri" w:cs="Calibri"/>
                <w:color w:val="000000"/>
              </w:rPr>
            </w:pPr>
            <w:r w:rsidRPr="00717929">
              <w:rPr>
                <w:rFonts w:asciiTheme="minorHAnsi" w:hAnsiTheme="minorHAnsi" w:cstheme="minorHAnsi"/>
                <w:sz w:val="22"/>
                <w:szCs w:val="22"/>
                <w:lang w:val="en-US"/>
              </w:rPr>
              <w:t>and debates</w:t>
            </w:r>
          </w:p>
        </w:tc>
        <w:tc>
          <w:tcPr>
            <w:tcW w:w="5670" w:type="dxa"/>
            <w:tcBorders>
              <w:top w:val="single" w:sz="4" w:space="0" w:color="000000"/>
              <w:left w:val="single" w:sz="4" w:space="0" w:color="000000"/>
              <w:bottom w:val="single" w:sz="4" w:space="0" w:color="000000"/>
              <w:right w:val="single" w:sz="4" w:space="0" w:color="000000"/>
            </w:tcBorders>
            <w:vAlign w:val="center"/>
          </w:tcPr>
          <w:p w14:paraId="4FEACADE"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The notion of vulnerability. Types of vulnerability. Vulnerable groups. Particularity of consent for vulnerable groups.</w:t>
            </w:r>
          </w:p>
          <w:p w14:paraId="7D758BE0" w14:textId="77777777" w:rsidR="0071641C" w:rsidRPr="00717929" w:rsidRDefault="0071641C" w:rsidP="0071641C">
            <w:pPr>
              <w:rPr>
                <w:rFonts w:asciiTheme="minorHAnsi" w:hAnsiTheme="minorHAnsi" w:cstheme="minorHAnsi"/>
                <w:sz w:val="22"/>
                <w:szCs w:val="22"/>
                <w:lang w:val="en-US"/>
              </w:rPr>
            </w:pPr>
          </w:p>
          <w:p w14:paraId="2183F96D" w14:textId="1B434FA7" w:rsidR="0071641C" w:rsidRPr="00717929" w:rsidRDefault="0071641C" w:rsidP="0071641C">
            <w:pPr>
              <w:rPr>
                <w:rFonts w:asciiTheme="minorHAnsi" w:hAnsiTheme="minorHAnsi" w:cstheme="minorHAnsi"/>
                <w:sz w:val="20"/>
                <w:szCs w:val="20"/>
              </w:rPr>
            </w:pPr>
            <w:r w:rsidRPr="00717929">
              <w:rPr>
                <w:rFonts w:asciiTheme="minorHAnsi" w:hAnsiTheme="minorHAnsi" w:cstheme="minorHAnsi"/>
                <w:sz w:val="20"/>
                <w:szCs w:val="20"/>
                <w:shd w:val="clear" w:color="auto" w:fill="FFFFFF"/>
              </w:rPr>
              <w:t xml:space="preserve">Sieber, J. E. (2012). Research with vulnerable populations. In S. J. Knapp, M. C. Gottlieb, M. M. Handelsman, &amp; L. D. </w:t>
            </w:r>
            <w:proofErr w:type="spellStart"/>
            <w:r w:rsidRPr="00717929">
              <w:rPr>
                <w:rFonts w:asciiTheme="minorHAnsi" w:hAnsiTheme="minorHAnsi" w:cstheme="minorHAnsi"/>
                <w:sz w:val="20"/>
                <w:szCs w:val="20"/>
                <w:shd w:val="clear" w:color="auto" w:fill="FFFFFF"/>
              </w:rPr>
              <w:t>VandeCreek</w:t>
            </w:r>
            <w:proofErr w:type="spellEnd"/>
            <w:r w:rsidRPr="00717929">
              <w:rPr>
                <w:rFonts w:asciiTheme="minorHAnsi" w:hAnsiTheme="minorHAnsi" w:cstheme="minorHAnsi"/>
                <w:sz w:val="20"/>
                <w:szCs w:val="20"/>
                <w:shd w:val="clear" w:color="auto" w:fill="FFFFFF"/>
              </w:rPr>
              <w:t xml:space="preserve"> (Eds.), </w:t>
            </w:r>
            <w:r w:rsidRPr="00717929">
              <w:rPr>
                <w:rStyle w:val="Emphasis"/>
                <w:rFonts w:asciiTheme="minorHAnsi" w:hAnsiTheme="minorHAnsi" w:cstheme="minorHAnsi"/>
                <w:sz w:val="20"/>
                <w:szCs w:val="20"/>
                <w:shd w:val="clear" w:color="auto" w:fill="FFFFFF"/>
              </w:rPr>
              <w:t>APA handbook of ethics in psychology, Vol. 2. Practice, teaching, and research</w:t>
            </w:r>
            <w:r w:rsidRPr="00717929">
              <w:rPr>
                <w:rFonts w:asciiTheme="minorHAnsi" w:hAnsiTheme="minorHAnsi" w:cstheme="minorHAnsi"/>
                <w:sz w:val="20"/>
                <w:szCs w:val="20"/>
                <w:shd w:val="clear" w:color="auto" w:fill="FFFFFF"/>
              </w:rPr>
              <w:t> (pp. 371–384). American Psychological Association. </w:t>
            </w:r>
            <w:hyperlink r:id="rId9" w:history="1">
              <w:r w:rsidR="00BB0D6C" w:rsidRPr="007C22A8">
                <w:rPr>
                  <w:rStyle w:val="Hyperlink"/>
                  <w:rFonts w:asciiTheme="minorHAnsi" w:hAnsiTheme="minorHAnsi" w:cstheme="minorHAnsi"/>
                  <w:sz w:val="20"/>
                  <w:szCs w:val="20"/>
                  <w:shd w:val="clear" w:color="auto" w:fill="FFFFFF"/>
                </w:rPr>
                <w:t>https://doi.org/10.1037/13272-017</w:t>
              </w:r>
            </w:hyperlink>
          </w:p>
          <w:p w14:paraId="1811BA1C" w14:textId="77777777" w:rsidR="0071641C" w:rsidRDefault="0071641C" w:rsidP="0071641C">
            <w:pPr>
              <w:pBdr>
                <w:top w:val="nil"/>
                <w:left w:val="nil"/>
                <w:bottom w:val="nil"/>
                <w:right w:val="nil"/>
                <w:between w:val="nil"/>
              </w:pBdr>
              <w:jc w:val="center"/>
              <w:rPr>
                <w:rFonts w:ascii="Calibri" w:eastAsia="Calibri" w:hAnsi="Calibri" w:cs="Calibri"/>
                <w:b/>
                <w:color w:val="000000"/>
              </w:rPr>
            </w:pPr>
          </w:p>
        </w:tc>
      </w:tr>
      <w:tr w:rsidR="0071641C" w14:paraId="76801BF4"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210C220C" w14:textId="536C2C3F" w:rsidR="0071641C" w:rsidRDefault="0071641C" w:rsidP="0071641C">
            <w:pPr>
              <w:pBdr>
                <w:top w:val="nil"/>
                <w:left w:val="nil"/>
                <w:bottom w:val="nil"/>
                <w:right w:val="nil"/>
                <w:between w:val="nil"/>
              </w:pBdr>
              <w:rPr>
                <w:rFonts w:ascii="Calibri" w:eastAsia="Calibri" w:hAnsi="Calibri" w:cs="Calibri"/>
                <w:b/>
                <w:color w:val="000000"/>
              </w:rPr>
            </w:pPr>
            <w:r w:rsidRPr="00717929">
              <w:rPr>
                <w:rFonts w:asciiTheme="minorHAnsi" w:hAnsiTheme="minorHAnsi" w:cstheme="minorHAnsi"/>
                <w:sz w:val="22"/>
                <w:szCs w:val="22"/>
                <w:lang w:val="en-US"/>
              </w:rPr>
              <w:lastRenderedPageBreak/>
              <w:t xml:space="preserve">C9. Ethics of </w:t>
            </w:r>
            <w:r w:rsidR="000A0A75">
              <w:rPr>
                <w:rFonts w:asciiTheme="minorHAnsi" w:hAnsiTheme="minorHAnsi" w:cstheme="minorHAnsi"/>
                <w:sz w:val="22"/>
                <w:szCs w:val="22"/>
                <w:lang w:val="en-US"/>
              </w:rPr>
              <w:t>the P</w:t>
            </w:r>
            <w:r w:rsidRPr="00717929">
              <w:rPr>
                <w:rFonts w:asciiTheme="minorHAnsi" w:hAnsiTheme="minorHAnsi" w:cstheme="minorHAnsi"/>
                <w:sz w:val="22"/>
                <w:szCs w:val="22"/>
                <w:lang w:val="en-US"/>
              </w:rPr>
              <w:t xml:space="preserve">sychological </w:t>
            </w:r>
            <w:r w:rsidR="000A0A75">
              <w:rPr>
                <w:rFonts w:asciiTheme="minorHAnsi" w:hAnsiTheme="minorHAnsi" w:cstheme="minorHAnsi"/>
                <w:sz w:val="22"/>
                <w:szCs w:val="22"/>
                <w:lang w:val="en-US"/>
              </w:rPr>
              <w:t>A</w:t>
            </w:r>
            <w:r w:rsidRPr="00717929">
              <w:rPr>
                <w:rFonts w:asciiTheme="minorHAnsi" w:hAnsiTheme="minorHAnsi" w:cstheme="minorHAnsi"/>
                <w:sz w:val="22"/>
                <w:szCs w:val="22"/>
                <w:lang w:val="en-US"/>
              </w:rPr>
              <w:t>ssessment</w:t>
            </w:r>
          </w:p>
        </w:tc>
        <w:tc>
          <w:tcPr>
            <w:tcW w:w="2126" w:type="dxa"/>
            <w:tcBorders>
              <w:top w:val="single" w:sz="4" w:space="0" w:color="000000"/>
              <w:left w:val="single" w:sz="4" w:space="0" w:color="000000"/>
              <w:bottom w:val="single" w:sz="4" w:space="0" w:color="000000"/>
              <w:right w:val="single" w:sz="4" w:space="0" w:color="000000"/>
            </w:tcBorders>
            <w:vAlign w:val="center"/>
          </w:tcPr>
          <w:p w14:paraId="6982F3D5" w14:textId="4E36C49A" w:rsidR="0071641C" w:rsidRDefault="0071641C" w:rsidP="0071641C">
            <w:pPr>
              <w:pBdr>
                <w:top w:val="nil"/>
                <w:left w:val="nil"/>
                <w:bottom w:val="nil"/>
                <w:right w:val="nil"/>
                <w:between w:val="nil"/>
              </w:pBdr>
              <w:jc w:val="center"/>
              <w:rPr>
                <w:rFonts w:ascii="Calibri" w:eastAsia="Calibri" w:hAnsi="Calibri" w:cs="Calibri"/>
                <w:color w:val="000000"/>
              </w:rPr>
            </w:pPr>
            <w:proofErr w:type="gramStart"/>
            <w:r w:rsidRPr="00717929">
              <w:rPr>
                <w:rFonts w:asciiTheme="minorHAnsi" w:hAnsiTheme="minorHAnsi" w:cstheme="minorHAnsi"/>
                <w:sz w:val="22"/>
                <w:szCs w:val="22"/>
                <w:lang w:val="en-US"/>
              </w:rPr>
              <w:t>Lecture</w:t>
            </w:r>
            <w:proofErr w:type="gramEnd"/>
            <w:r w:rsidRPr="00717929">
              <w:rPr>
                <w:rFonts w:asciiTheme="minorHAnsi" w:hAnsiTheme="minorHAnsi" w:cstheme="minorHAnsi"/>
                <w:sz w:val="22"/>
                <w:szCs w:val="22"/>
                <w:lang w:val="en-US"/>
              </w:rPr>
              <w:t>, case studies and debates</w:t>
            </w:r>
          </w:p>
        </w:tc>
        <w:tc>
          <w:tcPr>
            <w:tcW w:w="5670" w:type="dxa"/>
            <w:tcBorders>
              <w:top w:val="single" w:sz="4" w:space="0" w:color="000000"/>
              <w:left w:val="single" w:sz="4" w:space="0" w:color="000000"/>
              <w:bottom w:val="single" w:sz="4" w:space="0" w:color="000000"/>
              <w:right w:val="single" w:sz="4" w:space="0" w:color="000000"/>
            </w:tcBorders>
            <w:vAlign w:val="center"/>
          </w:tcPr>
          <w:p w14:paraId="2621339F"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 xml:space="preserve">Disclosure. Cultural and linguistical diversity. Online testing. Management of data. Interpretation and communication of results. </w:t>
            </w:r>
          </w:p>
          <w:p w14:paraId="62C60EE9" w14:textId="77777777" w:rsidR="0071641C" w:rsidRPr="00717929" w:rsidRDefault="0071641C" w:rsidP="0071641C">
            <w:pPr>
              <w:rPr>
                <w:rFonts w:asciiTheme="minorHAnsi" w:hAnsiTheme="minorHAnsi" w:cstheme="minorHAnsi"/>
                <w:sz w:val="22"/>
                <w:szCs w:val="22"/>
                <w:lang w:val="en-US"/>
              </w:rPr>
            </w:pPr>
          </w:p>
          <w:p w14:paraId="6336EAAB" w14:textId="77777777" w:rsidR="0071641C" w:rsidRPr="00717929" w:rsidRDefault="0071641C" w:rsidP="0071641C">
            <w:pPr>
              <w:rPr>
                <w:rFonts w:asciiTheme="minorHAnsi" w:hAnsiTheme="minorHAnsi" w:cstheme="minorHAnsi"/>
                <w:sz w:val="20"/>
                <w:szCs w:val="20"/>
                <w:lang w:val="en-US"/>
              </w:rPr>
            </w:pPr>
            <w:r w:rsidRPr="00717929">
              <w:rPr>
                <w:rFonts w:asciiTheme="minorHAnsi" w:hAnsiTheme="minorHAnsi" w:cstheme="minorHAnsi"/>
                <w:sz w:val="20"/>
                <w:szCs w:val="20"/>
                <w:lang w:val="en-US"/>
              </w:rPr>
              <w:t xml:space="preserve">American Psychological Association, APA Task Force on Psychological Assessment and Evaluation Guidelines. (2020). APA Guidelines for Psychological Assessment and Evaluation. Retrieved from </w:t>
            </w:r>
            <w:hyperlink r:id="rId10" w:history="1">
              <w:r w:rsidRPr="00717929">
                <w:rPr>
                  <w:rStyle w:val="Hyperlink"/>
                  <w:rFonts w:asciiTheme="minorHAnsi" w:hAnsiTheme="minorHAnsi" w:cstheme="minorHAnsi"/>
                  <w:color w:val="auto"/>
                  <w:sz w:val="20"/>
                  <w:szCs w:val="20"/>
                  <w:lang w:val="en-US"/>
                </w:rPr>
                <w:t>https://www.apa.org/about/policy/guidelines-psychological-assessment-evaluation.pdf</w:t>
              </w:r>
            </w:hyperlink>
          </w:p>
          <w:p w14:paraId="5FD12B89" w14:textId="77777777" w:rsidR="0071641C" w:rsidRDefault="0071641C" w:rsidP="0071641C">
            <w:pPr>
              <w:pBdr>
                <w:top w:val="nil"/>
                <w:left w:val="nil"/>
                <w:bottom w:val="nil"/>
                <w:right w:val="nil"/>
                <w:between w:val="nil"/>
              </w:pBdr>
              <w:jc w:val="center"/>
              <w:rPr>
                <w:rFonts w:ascii="Calibri" w:eastAsia="Calibri" w:hAnsi="Calibri" w:cs="Calibri"/>
                <w:b/>
                <w:color w:val="000000"/>
              </w:rPr>
            </w:pPr>
          </w:p>
        </w:tc>
      </w:tr>
      <w:tr w:rsidR="0071641C" w14:paraId="2A602E0B"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422D0DA2" w14:textId="5EC3B177" w:rsidR="0071641C" w:rsidRDefault="0071641C" w:rsidP="0071641C">
            <w:pPr>
              <w:pBdr>
                <w:top w:val="nil"/>
                <w:left w:val="nil"/>
                <w:bottom w:val="nil"/>
                <w:right w:val="nil"/>
                <w:between w:val="nil"/>
              </w:pBdr>
              <w:rPr>
                <w:rFonts w:ascii="Calibri" w:eastAsia="Calibri" w:hAnsi="Calibri" w:cs="Calibri"/>
                <w:b/>
                <w:color w:val="000000"/>
              </w:rPr>
            </w:pPr>
            <w:r w:rsidRPr="00717929">
              <w:rPr>
                <w:rFonts w:asciiTheme="minorHAnsi" w:hAnsiTheme="minorHAnsi" w:cstheme="minorHAnsi"/>
                <w:sz w:val="22"/>
                <w:szCs w:val="22"/>
                <w:lang w:val="en-US"/>
              </w:rPr>
              <w:t xml:space="preserve">C10. Ethics of </w:t>
            </w:r>
            <w:r w:rsidR="000A0A75">
              <w:rPr>
                <w:rFonts w:asciiTheme="minorHAnsi" w:hAnsiTheme="minorHAnsi" w:cstheme="minorHAnsi"/>
                <w:sz w:val="22"/>
                <w:szCs w:val="22"/>
                <w:lang w:val="en-US"/>
              </w:rPr>
              <w:t>the P</w:t>
            </w:r>
            <w:r w:rsidRPr="00717929">
              <w:rPr>
                <w:rFonts w:asciiTheme="minorHAnsi" w:hAnsiTheme="minorHAnsi" w:cstheme="minorHAnsi"/>
                <w:sz w:val="22"/>
                <w:szCs w:val="22"/>
                <w:lang w:val="en-US"/>
              </w:rPr>
              <w:t xml:space="preserve">sychological </w:t>
            </w:r>
            <w:r w:rsidR="000A0A75">
              <w:rPr>
                <w:rFonts w:asciiTheme="minorHAnsi" w:hAnsiTheme="minorHAnsi" w:cstheme="minorHAnsi"/>
                <w:sz w:val="22"/>
                <w:szCs w:val="22"/>
                <w:lang w:val="en-US"/>
              </w:rPr>
              <w:t>I</w:t>
            </w:r>
            <w:r w:rsidRPr="00717929">
              <w:rPr>
                <w:rFonts w:asciiTheme="minorHAnsi" w:hAnsiTheme="minorHAnsi" w:cstheme="minorHAnsi"/>
                <w:sz w:val="22"/>
                <w:szCs w:val="22"/>
                <w:lang w:val="en-US"/>
              </w:rPr>
              <w:t>ntervention</w:t>
            </w:r>
          </w:p>
        </w:tc>
        <w:tc>
          <w:tcPr>
            <w:tcW w:w="2126" w:type="dxa"/>
            <w:tcBorders>
              <w:top w:val="single" w:sz="4" w:space="0" w:color="000000"/>
              <w:left w:val="single" w:sz="4" w:space="0" w:color="000000"/>
              <w:bottom w:val="single" w:sz="4" w:space="0" w:color="000000"/>
              <w:right w:val="single" w:sz="4" w:space="0" w:color="000000"/>
            </w:tcBorders>
            <w:vAlign w:val="center"/>
          </w:tcPr>
          <w:p w14:paraId="5570CA7B" w14:textId="3520FC9E" w:rsidR="0071641C" w:rsidRDefault="0071641C" w:rsidP="0071641C">
            <w:pPr>
              <w:pBdr>
                <w:top w:val="nil"/>
                <w:left w:val="nil"/>
                <w:bottom w:val="nil"/>
                <w:right w:val="nil"/>
                <w:between w:val="nil"/>
              </w:pBdr>
              <w:jc w:val="center"/>
              <w:rPr>
                <w:rFonts w:ascii="Calibri" w:eastAsia="Calibri" w:hAnsi="Calibri" w:cs="Calibri"/>
                <w:color w:val="000000"/>
              </w:rPr>
            </w:pPr>
            <w:proofErr w:type="gramStart"/>
            <w:r w:rsidRPr="00717929">
              <w:rPr>
                <w:rFonts w:asciiTheme="minorHAnsi" w:hAnsiTheme="minorHAnsi" w:cstheme="minorHAnsi"/>
                <w:sz w:val="22"/>
                <w:szCs w:val="22"/>
                <w:lang w:val="en-US"/>
              </w:rPr>
              <w:t>Lecture</w:t>
            </w:r>
            <w:proofErr w:type="gramEnd"/>
            <w:r w:rsidRPr="00717929">
              <w:rPr>
                <w:rFonts w:asciiTheme="minorHAnsi" w:hAnsiTheme="minorHAnsi" w:cstheme="minorHAnsi"/>
                <w:sz w:val="22"/>
                <w:szCs w:val="22"/>
                <w:lang w:val="en-US"/>
              </w:rPr>
              <w:t>, case studies and debates</w:t>
            </w:r>
          </w:p>
        </w:tc>
        <w:tc>
          <w:tcPr>
            <w:tcW w:w="5670" w:type="dxa"/>
            <w:tcBorders>
              <w:top w:val="single" w:sz="4" w:space="0" w:color="000000"/>
              <w:left w:val="single" w:sz="4" w:space="0" w:color="000000"/>
              <w:bottom w:val="single" w:sz="4" w:space="0" w:color="000000"/>
              <w:right w:val="single" w:sz="4" w:space="0" w:color="000000"/>
            </w:tcBorders>
            <w:vAlign w:val="center"/>
          </w:tcPr>
          <w:p w14:paraId="4D880BD2"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 xml:space="preserve">Respect for autonomy. Non-maleficence. Beneficence. Justice. Virtues of the person doing the intervention. </w:t>
            </w:r>
          </w:p>
          <w:p w14:paraId="773A49A2" w14:textId="77777777" w:rsidR="0071641C" w:rsidRPr="00717929" w:rsidRDefault="0071641C" w:rsidP="0071641C">
            <w:pPr>
              <w:rPr>
                <w:rFonts w:asciiTheme="minorHAnsi" w:hAnsiTheme="minorHAnsi" w:cstheme="minorHAnsi"/>
                <w:sz w:val="22"/>
                <w:szCs w:val="22"/>
                <w:lang w:val="en-US"/>
              </w:rPr>
            </w:pPr>
          </w:p>
          <w:p w14:paraId="1227BD99" w14:textId="77777777" w:rsidR="0071641C" w:rsidRPr="00717929" w:rsidRDefault="0071641C" w:rsidP="0071641C">
            <w:pPr>
              <w:rPr>
                <w:rFonts w:asciiTheme="minorHAnsi" w:hAnsiTheme="minorHAnsi" w:cstheme="minorHAnsi"/>
                <w:sz w:val="20"/>
                <w:szCs w:val="20"/>
                <w:lang w:val="en-US"/>
              </w:rPr>
            </w:pPr>
            <w:r w:rsidRPr="00717929">
              <w:rPr>
                <w:rFonts w:asciiTheme="minorHAnsi" w:hAnsiTheme="minorHAnsi" w:cstheme="minorHAnsi"/>
                <w:sz w:val="20"/>
                <w:szCs w:val="20"/>
                <w:lang w:val="en-US"/>
              </w:rPr>
              <w:t xml:space="preserve">Cottone, Robert Rocco, </w:t>
            </w:r>
            <w:proofErr w:type="spellStart"/>
            <w:r w:rsidRPr="00717929">
              <w:rPr>
                <w:rFonts w:asciiTheme="minorHAnsi" w:hAnsiTheme="minorHAnsi" w:cstheme="minorHAnsi"/>
                <w:sz w:val="20"/>
                <w:szCs w:val="20"/>
                <w:lang w:val="en-US"/>
              </w:rPr>
              <w:t>Tarvydas</w:t>
            </w:r>
            <w:proofErr w:type="spellEnd"/>
            <w:r w:rsidRPr="00717929">
              <w:rPr>
                <w:rFonts w:asciiTheme="minorHAnsi" w:hAnsiTheme="minorHAnsi" w:cstheme="minorHAnsi"/>
                <w:sz w:val="20"/>
                <w:szCs w:val="20"/>
                <w:lang w:val="en-US"/>
              </w:rPr>
              <w:t xml:space="preserve">, Vilia (2016) «Introduction to Ethical Principles in Counseling and Psychotherapy» in </w:t>
            </w:r>
            <w:r w:rsidRPr="00717929">
              <w:rPr>
                <w:rFonts w:asciiTheme="minorHAnsi" w:hAnsiTheme="minorHAnsi" w:cstheme="minorHAnsi"/>
                <w:i/>
                <w:iCs/>
                <w:sz w:val="20"/>
                <w:szCs w:val="20"/>
                <w:lang w:val="en-US"/>
              </w:rPr>
              <w:t>Ethics and Decision Making in Counseling and Psychotherapy 4th edition</w:t>
            </w:r>
            <w:r w:rsidRPr="00717929">
              <w:rPr>
                <w:rFonts w:asciiTheme="minorHAnsi" w:hAnsiTheme="minorHAnsi" w:cstheme="minorHAnsi"/>
                <w:sz w:val="20"/>
                <w:szCs w:val="20"/>
                <w:lang w:val="en-US"/>
              </w:rPr>
              <w:t>, Springer Publishing Company, NY, USA, pp.93-104</w:t>
            </w:r>
          </w:p>
          <w:p w14:paraId="6314A739" w14:textId="77777777" w:rsidR="0071641C" w:rsidRDefault="0071641C" w:rsidP="0071641C">
            <w:pPr>
              <w:pBdr>
                <w:top w:val="nil"/>
                <w:left w:val="nil"/>
                <w:bottom w:val="nil"/>
                <w:right w:val="nil"/>
                <w:between w:val="nil"/>
              </w:pBdr>
              <w:jc w:val="center"/>
              <w:rPr>
                <w:rFonts w:ascii="Calibri" w:eastAsia="Calibri" w:hAnsi="Calibri" w:cs="Calibri"/>
                <w:b/>
                <w:color w:val="000000"/>
              </w:rPr>
            </w:pPr>
          </w:p>
        </w:tc>
      </w:tr>
      <w:tr w:rsidR="0071641C" w14:paraId="00899399"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4038BB2D" w14:textId="38492503" w:rsidR="0071641C" w:rsidRDefault="0071641C" w:rsidP="0071641C">
            <w:pPr>
              <w:pBdr>
                <w:top w:val="nil"/>
                <w:left w:val="nil"/>
                <w:bottom w:val="nil"/>
                <w:right w:val="nil"/>
                <w:between w:val="nil"/>
              </w:pBdr>
              <w:rPr>
                <w:rFonts w:ascii="Calibri" w:eastAsia="Calibri" w:hAnsi="Calibri" w:cs="Calibri"/>
                <w:b/>
                <w:color w:val="000000"/>
              </w:rPr>
            </w:pPr>
            <w:r w:rsidRPr="00717929">
              <w:rPr>
                <w:rFonts w:asciiTheme="minorHAnsi" w:hAnsiTheme="minorHAnsi" w:cstheme="minorHAnsi"/>
                <w:sz w:val="22"/>
                <w:szCs w:val="22"/>
                <w:lang w:val="en-US"/>
              </w:rPr>
              <w:t xml:space="preserve">C11. Ethics of </w:t>
            </w:r>
            <w:r w:rsidR="000A0A75">
              <w:rPr>
                <w:rFonts w:asciiTheme="minorHAnsi" w:hAnsiTheme="minorHAnsi" w:cstheme="minorHAnsi"/>
                <w:sz w:val="22"/>
                <w:szCs w:val="22"/>
                <w:lang w:val="en-US"/>
              </w:rPr>
              <w:t>O</w:t>
            </w:r>
            <w:r w:rsidRPr="00717929">
              <w:rPr>
                <w:rFonts w:asciiTheme="minorHAnsi" w:hAnsiTheme="minorHAnsi" w:cstheme="minorHAnsi"/>
                <w:sz w:val="22"/>
                <w:szCs w:val="22"/>
                <w:lang w:val="en-US"/>
              </w:rPr>
              <w:t xml:space="preserve">rganizational </w:t>
            </w:r>
            <w:r w:rsidR="000A0A75">
              <w:rPr>
                <w:rFonts w:asciiTheme="minorHAnsi" w:hAnsiTheme="minorHAnsi" w:cstheme="minorHAnsi"/>
                <w:sz w:val="22"/>
                <w:szCs w:val="22"/>
                <w:lang w:val="en-US"/>
              </w:rPr>
              <w:t>B</w:t>
            </w:r>
            <w:r w:rsidRPr="00717929">
              <w:rPr>
                <w:rFonts w:asciiTheme="minorHAnsi" w:hAnsiTheme="minorHAnsi" w:cstheme="minorHAnsi"/>
                <w:sz w:val="22"/>
                <w:szCs w:val="22"/>
                <w:lang w:val="en-US"/>
              </w:rPr>
              <w:t>ehavior</w:t>
            </w:r>
          </w:p>
        </w:tc>
        <w:tc>
          <w:tcPr>
            <w:tcW w:w="2126" w:type="dxa"/>
            <w:tcBorders>
              <w:top w:val="single" w:sz="4" w:space="0" w:color="000000"/>
              <w:left w:val="single" w:sz="4" w:space="0" w:color="000000"/>
              <w:bottom w:val="single" w:sz="4" w:space="0" w:color="000000"/>
              <w:right w:val="single" w:sz="4" w:space="0" w:color="000000"/>
            </w:tcBorders>
            <w:vAlign w:val="center"/>
          </w:tcPr>
          <w:p w14:paraId="5B718889" w14:textId="5A1C04B5" w:rsidR="0071641C" w:rsidRDefault="0071641C" w:rsidP="0071641C">
            <w:pPr>
              <w:pBdr>
                <w:top w:val="nil"/>
                <w:left w:val="nil"/>
                <w:bottom w:val="nil"/>
                <w:right w:val="nil"/>
                <w:between w:val="nil"/>
              </w:pBdr>
              <w:jc w:val="center"/>
              <w:rPr>
                <w:rFonts w:ascii="Calibri" w:eastAsia="Calibri" w:hAnsi="Calibri" w:cs="Calibri"/>
                <w:color w:val="000000"/>
              </w:rPr>
            </w:pPr>
            <w:proofErr w:type="gramStart"/>
            <w:r w:rsidRPr="00717929">
              <w:rPr>
                <w:rFonts w:asciiTheme="minorHAnsi" w:hAnsiTheme="minorHAnsi" w:cstheme="minorHAnsi"/>
                <w:sz w:val="22"/>
                <w:szCs w:val="22"/>
                <w:lang w:val="en-US"/>
              </w:rPr>
              <w:t>Lecture</w:t>
            </w:r>
            <w:proofErr w:type="gramEnd"/>
            <w:r w:rsidRPr="00717929">
              <w:rPr>
                <w:rFonts w:asciiTheme="minorHAnsi" w:hAnsiTheme="minorHAnsi" w:cstheme="minorHAnsi"/>
                <w:sz w:val="22"/>
                <w:szCs w:val="22"/>
                <w:lang w:val="en-US"/>
              </w:rPr>
              <w:t>, case studies and debates</w:t>
            </w:r>
          </w:p>
        </w:tc>
        <w:tc>
          <w:tcPr>
            <w:tcW w:w="5670" w:type="dxa"/>
            <w:tcBorders>
              <w:top w:val="single" w:sz="4" w:space="0" w:color="000000"/>
              <w:left w:val="single" w:sz="4" w:space="0" w:color="000000"/>
              <w:bottom w:val="single" w:sz="4" w:space="0" w:color="000000"/>
              <w:right w:val="single" w:sz="4" w:space="0" w:color="000000"/>
            </w:tcBorders>
            <w:vAlign w:val="center"/>
          </w:tcPr>
          <w:p w14:paraId="7FED8484"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 xml:space="preserve">The limits of markets. Hiring and firing. Compensation. Meaningful work. Whistleblowing. Corporate social responsibility. Corporate lobby. </w:t>
            </w:r>
          </w:p>
          <w:p w14:paraId="5601CA51" w14:textId="77777777" w:rsidR="0071641C" w:rsidRPr="00717929" w:rsidRDefault="0071641C" w:rsidP="0071641C">
            <w:pPr>
              <w:rPr>
                <w:rFonts w:asciiTheme="minorHAnsi" w:hAnsiTheme="minorHAnsi" w:cstheme="minorHAnsi"/>
                <w:sz w:val="22"/>
                <w:szCs w:val="22"/>
                <w:lang w:val="en-US"/>
              </w:rPr>
            </w:pPr>
          </w:p>
          <w:p w14:paraId="1DBB63C3" w14:textId="77777777" w:rsidR="0071641C" w:rsidRPr="00717929" w:rsidRDefault="0071641C" w:rsidP="0071641C">
            <w:pPr>
              <w:rPr>
                <w:rFonts w:asciiTheme="minorHAnsi" w:hAnsiTheme="minorHAnsi" w:cstheme="minorHAnsi"/>
                <w:sz w:val="20"/>
                <w:szCs w:val="20"/>
              </w:rPr>
            </w:pPr>
            <w:r w:rsidRPr="00717929">
              <w:rPr>
                <w:rFonts w:asciiTheme="minorHAnsi" w:hAnsiTheme="minorHAnsi" w:cstheme="minorHAnsi"/>
                <w:sz w:val="20"/>
                <w:szCs w:val="20"/>
              </w:rPr>
              <w:t>Moriarty, Jeffrey, "Business Ethics", </w:t>
            </w:r>
            <w:r w:rsidRPr="00717929">
              <w:rPr>
                <w:rStyle w:val="Emphasis"/>
                <w:rFonts w:asciiTheme="minorHAnsi" w:hAnsiTheme="minorHAnsi" w:cstheme="minorHAnsi"/>
                <w:sz w:val="20"/>
                <w:szCs w:val="20"/>
              </w:rPr>
              <w:t xml:space="preserve">The Stanford </w:t>
            </w:r>
            <w:proofErr w:type="spellStart"/>
            <w:r w:rsidRPr="00717929">
              <w:rPr>
                <w:rStyle w:val="Emphasis"/>
                <w:rFonts w:asciiTheme="minorHAnsi" w:hAnsiTheme="minorHAnsi" w:cstheme="minorHAnsi"/>
                <w:sz w:val="20"/>
                <w:szCs w:val="20"/>
              </w:rPr>
              <w:t>Encyclopedia</w:t>
            </w:r>
            <w:proofErr w:type="spellEnd"/>
            <w:r w:rsidRPr="00717929">
              <w:rPr>
                <w:rStyle w:val="Emphasis"/>
                <w:rFonts w:asciiTheme="minorHAnsi" w:hAnsiTheme="minorHAnsi" w:cstheme="minorHAnsi"/>
                <w:sz w:val="20"/>
                <w:szCs w:val="20"/>
              </w:rPr>
              <w:t xml:space="preserve"> of Philosophy </w:t>
            </w:r>
            <w:r w:rsidRPr="00717929">
              <w:rPr>
                <w:rFonts w:asciiTheme="minorHAnsi" w:hAnsiTheme="minorHAnsi" w:cstheme="minorHAnsi"/>
                <w:sz w:val="20"/>
                <w:szCs w:val="20"/>
              </w:rPr>
              <w:t xml:space="preserve">(Fall 2021 Edition), Edward N. Zalta (ed.), URL = </w:t>
            </w:r>
            <w:hyperlink r:id="rId11" w:history="1">
              <w:r w:rsidRPr="00717929">
                <w:rPr>
                  <w:rStyle w:val="Hyperlink"/>
                  <w:rFonts w:asciiTheme="minorHAnsi" w:hAnsiTheme="minorHAnsi" w:cstheme="minorHAnsi"/>
                  <w:color w:val="auto"/>
                  <w:sz w:val="20"/>
                  <w:szCs w:val="20"/>
                </w:rPr>
                <w:t>https://plato.stanford.edu/archives/fall2021/entries/ethics-business/</w:t>
              </w:r>
            </w:hyperlink>
          </w:p>
          <w:p w14:paraId="2D8FCBC8" w14:textId="77777777" w:rsidR="0071641C" w:rsidRDefault="0071641C" w:rsidP="0071641C">
            <w:pPr>
              <w:pBdr>
                <w:top w:val="nil"/>
                <w:left w:val="nil"/>
                <w:bottom w:val="nil"/>
                <w:right w:val="nil"/>
                <w:between w:val="nil"/>
              </w:pBdr>
              <w:jc w:val="center"/>
              <w:rPr>
                <w:rFonts w:ascii="Calibri" w:eastAsia="Calibri" w:hAnsi="Calibri" w:cs="Calibri"/>
                <w:b/>
                <w:color w:val="000000"/>
              </w:rPr>
            </w:pPr>
          </w:p>
        </w:tc>
      </w:tr>
      <w:tr w:rsidR="0071641C" w14:paraId="1B79CF00"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7CDD8AEC" w14:textId="62EF6551" w:rsidR="0071641C" w:rsidRDefault="0071641C" w:rsidP="0071641C">
            <w:pPr>
              <w:pBdr>
                <w:top w:val="nil"/>
                <w:left w:val="nil"/>
                <w:bottom w:val="nil"/>
                <w:right w:val="nil"/>
                <w:between w:val="nil"/>
              </w:pBdr>
              <w:rPr>
                <w:rFonts w:ascii="Calibri" w:eastAsia="Calibri" w:hAnsi="Calibri" w:cs="Calibri"/>
                <w:b/>
                <w:color w:val="000000"/>
              </w:rPr>
            </w:pPr>
            <w:r w:rsidRPr="00717929">
              <w:rPr>
                <w:rFonts w:asciiTheme="minorHAnsi" w:hAnsiTheme="minorHAnsi" w:cstheme="minorHAnsi"/>
                <w:sz w:val="22"/>
                <w:szCs w:val="22"/>
                <w:lang w:val="en-US"/>
              </w:rPr>
              <w:t xml:space="preserve">C12. </w:t>
            </w:r>
            <w:proofErr w:type="spellStart"/>
            <w:r w:rsidRPr="00717929">
              <w:rPr>
                <w:rFonts w:asciiTheme="minorHAnsi" w:hAnsiTheme="minorHAnsi" w:cstheme="minorHAnsi"/>
                <w:sz w:val="22"/>
                <w:szCs w:val="22"/>
                <w:lang w:val="en-US"/>
              </w:rPr>
              <w:t>Neuroethics</w:t>
            </w:r>
            <w:proofErr w:type="spellEnd"/>
            <w:r w:rsidRPr="00717929">
              <w:rPr>
                <w:rFonts w:asciiTheme="minorHAnsi" w:hAnsiTheme="minorHAnsi" w:cstheme="minorHAnsi"/>
                <w:sz w:val="22"/>
                <w:szCs w:val="22"/>
                <w:lang w:val="en-US"/>
              </w:rPr>
              <w:t xml:space="preserve"> and </w:t>
            </w:r>
            <w:r w:rsidR="000A0A75">
              <w:rPr>
                <w:rFonts w:asciiTheme="minorHAnsi" w:hAnsiTheme="minorHAnsi" w:cstheme="minorHAnsi"/>
                <w:sz w:val="22"/>
                <w:szCs w:val="22"/>
                <w:lang w:val="en-US"/>
              </w:rPr>
              <w:t>T</w:t>
            </w:r>
            <w:r w:rsidRPr="00717929">
              <w:rPr>
                <w:rFonts w:asciiTheme="minorHAnsi" w:hAnsiTheme="minorHAnsi" w:cstheme="minorHAnsi"/>
                <w:sz w:val="22"/>
                <w:szCs w:val="22"/>
                <w:lang w:val="en-US"/>
              </w:rPr>
              <w:t>ranshumanism</w:t>
            </w:r>
          </w:p>
        </w:tc>
        <w:tc>
          <w:tcPr>
            <w:tcW w:w="2126" w:type="dxa"/>
            <w:tcBorders>
              <w:top w:val="single" w:sz="4" w:space="0" w:color="000000"/>
              <w:left w:val="single" w:sz="4" w:space="0" w:color="000000"/>
              <w:bottom w:val="single" w:sz="4" w:space="0" w:color="000000"/>
              <w:right w:val="single" w:sz="4" w:space="0" w:color="000000"/>
            </w:tcBorders>
            <w:vAlign w:val="center"/>
          </w:tcPr>
          <w:p w14:paraId="5A27863B" w14:textId="43845EB4" w:rsidR="0071641C" w:rsidRDefault="0071641C" w:rsidP="0071641C">
            <w:pPr>
              <w:pBdr>
                <w:top w:val="nil"/>
                <w:left w:val="nil"/>
                <w:bottom w:val="nil"/>
                <w:right w:val="nil"/>
                <w:between w:val="nil"/>
              </w:pBdr>
              <w:jc w:val="center"/>
              <w:rPr>
                <w:rFonts w:ascii="Calibri" w:eastAsia="Calibri" w:hAnsi="Calibri" w:cs="Calibri"/>
                <w:color w:val="000000"/>
              </w:rPr>
            </w:pPr>
            <w:proofErr w:type="gramStart"/>
            <w:r w:rsidRPr="00717929">
              <w:rPr>
                <w:rFonts w:asciiTheme="minorHAnsi" w:hAnsiTheme="minorHAnsi" w:cstheme="minorHAnsi"/>
                <w:sz w:val="22"/>
                <w:szCs w:val="22"/>
                <w:lang w:val="en-US"/>
              </w:rPr>
              <w:t>Lecture</w:t>
            </w:r>
            <w:proofErr w:type="gramEnd"/>
            <w:r w:rsidRPr="00717929">
              <w:rPr>
                <w:rFonts w:asciiTheme="minorHAnsi" w:hAnsiTheme="minorHAnsi" w:cstheme="minorHAnsi"/>
                <w:sz w:val="22"/>
                <w:szCs w:val="22"/>
                <w:lang w:val="en-US"/>
              </w:rPr>
              <w:t>, case studies and debates</w:t>
            </w:r>
          </w:p>
        </w:tc>
        <w:tc>
          <w:tcPr>
            <w:tcW w:w="5670" w:type="dxa"/>
            <w:tcBorders>
              <w:top w:val="single" w:sz="4" w:space="0" w:color="000000"/>
              <w:left w:val="single" w:sz="4" w:space="0" w:color="000000"/>
              <w:bottom w:val="single" w:sz="4" w:space="0" w:color="000000"/>
              <w:right w:val="single" w:sz="4" w:space="0" w:color="000000"/>
            </w:tcBorders>
            <w:vAlign w:val="center"/>
          </w:tcPr>
          <w:p w14:paraId="48320418"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 xml:space="preserve">Arguments for and against enhancement. </w:t>
            </w:r>
            <w:proofErr w:type="spellStart"/>
            <w:proofErr w:type="gramStart"/>
            <w:r w:rsidRPr="00717929">
              <w:rPr>
                <w:rFonts w:asciiTheme="minorHAnsi" w:hAnsiTheme="minorHAnsi" w:cstheme="minorHAnsi"/>
                <w:sz w:val="22"/>
                <w:szCs w:val="22"/>
                <w:lang w:val="en-US"/>
              </w:rPr>
              <w:t>Cognitiv</w:t>
            </w:r>
            <w:proofErr w:type="spellEnd"/>
            <w:r w:rsidRPr="00717929">
              <w:rPr>
                <w:rFonts w:asciiTheme="minorHAnsi" w:hAnsiTheme="minorHAnsi" w:cstheme="minorHAnsi"/>
                <w:sz w:val="22"/>
                <w:szCs w:val="22"/>
                <w:lang w:val="en-US"/>
              </w:rPr>
              <w:t>-e</w:t>
            </w:r>
            <w:proofErr w:type="gramEnd"/>
            <w:r w:rsidRPr="00717929">
              <w:rPr>
                <w:rFonts w:asciiTheme="minorHAnsi" w:hAnsiTheme="minorHAnsi" w:cstheme="minorHAnsi"/>
                <w:sz w:val="22"/>
                <w:szCs w:val="22"/>
                <w:lang w:val="en-US"/>
              </w:rPr>
              <w:t xml:space="preserve"> liberty. Issues pertaining to identity. </w:t>
            </w:r>
          </w:p>
          <w:p w14:paraId="41D3EB5A" w14:textId="77777777" w:rsidR="0071641C" w:rsidRPr="00717929" w:rsidRDefault="0071641C" w:rsidP="0071641C">
            <w:pPr>
              <w:rPr>
                <w:rFonts w:asciiTheme="minorHAnsi" w:hAnsiTheme="minorHAnsi" w:cstheme="minorHAnsi"/>
                <w:sz w:val="22"/>
                <w:szCs w:val="22"/>
                <w:lang w:val="en-US"/>
              </w:rPr>
            </w:pPr>
          </w:p>
          <w:p w14:paraId="79F8C557" w14:textId="77777777" w:rsidR="0071641C" w:rsidRPr="00717929" w:rsidRDefault="0071641C" w:rsidP="0071641C">
            <w:pPr>
              <w:rPr>
                <w:rFonts w:asciiTheme="minorHAnsi" w:hAnsiTheme="minorHAnsi" w:cstheme="minorHAnsi"/>
                <w:sz w:val="20"/>
                <w:szCs w:val="20"/>
              </w:rPr>
            </w:pPr>
            <w:proofErr w:type="spellStart"/>
            <w:r w:rsidRPr="00717929">
              <w:rPr>
                <w:rFonts w:asciiTheme="minorHAnsi" w:hAnsiTheme="minorHAnsi" w:cstheme="minorHAnsi"/>
                <w:sz w:val="20"/>
                <w:szCs w:val="20"/>
              </w:rPr>
              <w:t>Roskies</w:t>
            </w:r>
            <w:proofErr w:type="spellEnd"/>
            <w:r w:rsidRPr="00717929">
              <w:rPr>
                <w:rFonts w:asciiTheme="minorHAnsi" w:hAnsiTheme="minorHAnsi" w:cstheme="minorHAnsi"/>
                <w:sz w:val="20"/>
                <w:szCs w:val="20"/>
              </w:rPr>
              <w:t>, Adina, "</w:t>
            </w:r>
            <w:proofErr w:type="spellStart"/>
            <w:r w:rsidRPr="00717929">
              <w:rPr>
                <w:rFonts w:asciiTheme="minorHAnsi" w:hAnsiTheme="minorHAnsi" w:cstheme="minorHAnsi"/>
                <w:sz w:val="20"/>
                <w:szCs w:val="20"/>
              </w:rPr>
              <w:t>Neuroethics</w:t>
            </w:r>
            <w:proofErr w:type="spellEnd"/>
            <w:r w:rsidRPr="00717929">
              <w:rPr>
                <w:rFonts w:asciiTheme="minorHAnsi" w:hAnsiTheme="minorHAnsi" w:cstheme="minorHAnsi"/>
                <w:sz w:val="20"/>
                <w:szCs w:val="20"/>
              </w:rPr>
              <w:t>", </w:t>
            </w:r>
            <w:r w:rsidRPr="00717929">
              <w:rPr>
                <w:rStyle w:val="Emphasis"/>
                <w:rFonts w:asciiTheme="minorHAnsi" w:hAnsiTheme="minorHAnsi" w:cstheme="minorHAnsi"/>
                <w:sz w:val="20"/>
                <w:szCs w:val="20"/>
              </w:rPr>
              <w:t xml:space="preserve">The Stanford </w:t>
            </w:r>
            <w:proofErr w:type="spellStart"/>
            <w:r w:rsidRPr="00717929">
              <w:rPr>
                <w:rStyle w:val="Emphasis"/>
                <w:rFonts w:asciiTheme="minorHAnsi" w:hAnsiTheme="minorHAnsi" w:cstheme="minorHAnsi"/>
                <w:sz w:val="20"/>
                <w:szCs w:val="20"/>
              </w:rPr>
              <w:t>Encyclopedia</w:t>
            </w:r>
            <w:proofErr w:type="spellEnd"/>
            <w:r w:rsidRPr="00717929">
              <w:rPr>
                <w:rStyle w:val="Emphasis"/>
                <w:rFonts w:asciiTheme="minorHAnsi" w:hAnsiTheme="minorHAnsi" w:cstheme="minorHAnsi"/>
                <w:sz w:val="20"/>
                <w:szCs w:val="20"/>
              </w:rPr>
              <w:t xml:space="preserve"> of Philosophy </w:t>
            </w:r>
            <w:r w:rsidRPr="00717929">
              <w:rPr>
                <w:rFonts w:asciiTheme="minorHAnsi" w:hAnsiTheme="minorHAnsi" w:cstheme="minorHAnsi"/>
                <w:sz w:val="20"/>
                <w:szCs w:val="20"/>
              </w:rPr>
              <w:t xml:space="preserve">(Spring 2021 Edition), Edward N. Zalta (ed.), URL = </w:t>
            </w:r>
            <w:hyperlink r:id="rId12" w:history="1">
              <w:r w:rsidRPr="00717929">
                <w:rPr>
                  <w:rStyle w:val="Hyperlink"/>
                  <w:rFonts w:asciiTheme="minorHAnsi" w:hAnsiTheme="minorHAnsi" w:cstheme="minorHAnsi"/>
                  <w:color w:val="auto"/>
                  <w:sz w:val="20"/>
                  <w:szCs w:val="20"/>
                </w:rPr>
                <w:t>https://plato.stanford.edu/archives/spr2021/entries/neuroethics/</w:t>
              </w:r>
            </w:hyperlink>
          </w:p>
          <w:p w14:paraId="57B79F27" w14:textId="77777777" w:rsidR="0071641C" w:rsidRPr="00717929" w:rsidRDefault="0071641C" w:rsidP="0071641C">
            <w:pPr>
              <w:rPr>
                <w:rFonts w:asciiTheme="minorHAnsi" w:hAnsiTheme="minorHAnsi" w:cstheme="minorHAnsi"/>
                <w:sz w:val="23"/>
                <w:szCs w:val="23"/>
              </w:rPr>
            </w:pPr>
          </w:p>
          <w:p w14:paraId="39556112" w14:textId="77777777" w:rsidR="0071641C" w:rsidRDefault="0071641C" w:rsidP="0071641C">
            <w:pPr>
              <w:pBdr>
                <w:top w:val="nil"/>
                <w:left w:val="nil"/>
                <w:bottom w:val="nil"/>
                <w:right w:val="nil"/>
                <w:between w:val="nil"/>
              </w:pBdr>
              <w:jc w:val="center"/>
              <w:rPr>
                <w:rFonts w:ascii="Calibri" w:eastAsia="Calibri" w:hAnsi="Calibri" w:cs="Calibri"/>
                <w:b/>
                <w:color w:val="000000"/>
              </w:rPr>
            </w:pPr>
          </w:p>
        </w:tc>
      </w:tr>
      <w:tr w:rsidR="0071641C" w14:paraId="6A9CC2F7"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7486D690" w14:textId="6CDCAC24" w:rsidR="0071641C" w:rsidRDefault="0071641C" w:rsidP="0071641C">
            <w:pPr>
              <w:pBdr>
                <w:top w:val="nil"/>
                <w:left w:val="nil"/>
                <w:bottom w:val="nil"/>
                <w:right w:val="nil"/>
                <w:between w:val="nil"/>
              </w:pBdr>
              <w:rPr>
                <w:rFonts w:ascii="Calibri" w:eastAsia="Calibri" w:hAnsi="Calibri" w:cs="Calibri"/>
                <w:b/>
                <w:color w:val="000000"/>
              </w:rPr>
            </w:pPr>
            <w:r w:rsidRPr="00717929">
              <w:rPr>
                <w:rFonts w:asciiTheme="minorHAnsi" w:hAnsiTheme="minorHAnsi" w:cstheme="minorHAnsi"/>
                <w:sz w:val="22"/>
                <w:szCs w:val="22"/>
                <w:lang w:val="en-US"/>
              </w:rPr>
              <w:t xml:space="preserve">C13. Ethical </w:t>
            </w:r>
            <w:r w:rsidR="000A0A75">
              <w:rPr>
                <w:rFonts w:asciiTheme="minorHAnsi" w:hAnsiTheme="minorHAnsi" w:cstheme="minorHAnsi"/>
                <w:sz w:val="22"/>
                <w:szCs w:val="22"/>
                <w:lang w:val="en-US"/>
              </w:rPr>
              <w:t>I</w:t>
            </w:r>
            <w:r w:rsidRPr="00717929">
              <w:rPr>
                <w:rFonts w:asciiTheme="minorHAnsi" w:hAnsiTheme="minorHAnsi" w:cstheme="minorHAnsi"/>
                <w:sz w:val="22"/>
                <w:szCs w:val="22"/>
                <w:lang w:val="en-US"/>
              </w:rPr>
              <w:t xml:space="preserve">ssues in </w:t>
            </w:r>
            <w:r w:rsidR="000A0A75">
              <w:rPr>
                <w:rFonts w:asciiTheme="minorHAnsi" w:hAnsiTheme="minorHAnsi" w:cstheme="minorHAnsi"/>
                <w:sz w:val="22"/>
                <w:szCs w:val="22"/>
                <w:lang w:val="en-US"/>
              </w:rPr>
              <w:t>A</w:t>
            </w:r>
            <w:r w:rsidRPr="00717929">
              <w:rPr>
                <w:rFonts w:asciiTheme="minorHAnsi" w:hAnsiTheme="minorHAnsi" w:cstheme="minorHAnsi"/>
                <w:sz w:val="22"/>
                <w:szCs w:val="22"/>
                <w:lang w:val="en-US"/>
              </w:rPr>
              <w:t xml:space="preserve">rtificial </w:t>
            </w:r>
            <w:r w:rsidR="000A0A75">
              <w:rPr>
                <w:rFonts w:asciiTheme="minorHAnsi" w:hAnsiTheme="minorHAnsi" w:cstheme="minorHAnsi"/>
                <w:sz w:val="22"/>
                <w:szCs w:val="22"/>
                <w:lang w:val="en-US"/>
              </w:rPr>
              <w:t>I</w:t>
            </w:r>
            <w:r w:rsidRPr="00717929">
              <w:rPr>
                <w:rFonts w:asciiTheme="minorHAnsi" w:hAnsiTheme="minorHAnsi" w:cstheme="minorHAnsi"/>
                <w:sz w:val="22"/>
                <w:szCs w:val="22"/>
                <w:lang w:val="en-US"/>
              </w:rPr>
              <w:t>ntelligence</w:t>
            </w:r>
          </w:p>
        </w:tc>
        <w:tc>
          <w:tcPr>
            <w:tcW w:w="2126" w:type="dxa"/>
            <w:tcBorders>
              <w:top w:val="single" w:sz="4" w:space="0" w:color="000000"/>
              <w:left w:val="single" w:sz="4" w:space="0" w:color="000000"/>
              <w:bottom w:val="single" w:sz="4" w:space="0" w:color="000000"/>
              <w:right w:val="single" w:sz="4" w:space="0" w:color="000000"/>
            </w:tcBorders>
            <w:vAlign w:val="center"/>
          </w:tcPr>
          <w:p w14:paraId="73E239CA" w14:textId="49AFC9EE" w:rsidR="0071641C" w:rsidRDefault="0071641C" w:rsidP="0071641C">
            <w:pPr>
              <w:pBdr>
                <w:top w:val="nil"/>
                <w:left w:val="nil"/>
                <w:bottom w:val="nil"/>
                <w:right w:val="nil"/>
                <w:between w:val="nil"/>
              </w:pBdr>
              <w:jc w:val="center"/>
              <w:rPr>
                <w:rFonts w:ascii="Calibri" w:eastAsia="Calibri" w:hAnsi="Calibri" w:cs="Calibri"/>
                <w:color w:val="000000"/>
              </w:rPr>
            </w:pPr>
            <w:r w:rsidRPr="00717929">
              <w:rPr>
                <w:rFonts w:asciiTheme="minorHAnsi" w:hAnsiTheme="minorHAnsi" w:cstheme="minorHAnsi"/>
                <w:sz w:val="22"/>
                <w:szCs w:val="22"/>
                <w:lang w:val="en-US"/>
              </w:rPr>
              <w:t>Lecture, problematization and debates</w:t>
            </w:r>
          </w:p>
        </w:tc>
        <w:tc>
          <w:tcPr>
            <w:tcW w:w="5670" w:type="dxa"/>
            <w:tcBorders>
              <w:top w:val="single" w:sz="4" w:space="0" w:color="000000"/>
              <w:left w:val="single" w:sz="4" w:space="0" w:color="000000"/>
              <w:bottom w:val="single" w:sz="4" w:space="0" w:color="000000"/>
              <w:right w:val="single" w:sz="4" w:space="0" w:color="000000"/>
            </w:tcBorders>
            <w:vAlign w:val="center"/>
          </w:tcPr>
          <w:p w14:paraId="77E28F4B"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 xml:space="preserve">Privacy &amp; Surveillance. Manipulation of Behavior. Opacity of AI Systems. Human-Robot Interaction. Automation and Employment. Machine Ethics. </w:t>
            </w:r>
          </w:p>
          <w:p w14:paraId="49A0164C" w14:textId="77777777" w:rsidR="0071641C" w:rsidRPr="00717929" w:rsidRDefault="0071641C" w:rsidP="0071641C">
            <w:pPr>
              <w:rPr>
                <w:rFonts w:asciiTheme="minorHAnsi" w:hAnsiTheme="minorHAnsi" w:cstheme="minorHAnsi"/>
                <w:sz w:val="22"/>
                <w:szCs w:val="22"/>
                <w:lang w:val="en-US"/>
              </w:rPr>
            </w:pPr>
          </w:p>
          <w:p w14:paraId="1D844ABC" w14:textId="77777777" w:rsidR="0071641C" w:rsidRPr="00717929" w:rsidRDefault="0071641C" w:rsidP="0071641C">
            <w:pPr>
              <w:rPr>
                <w:rFonts w:asciiTheme="minorHAnsi" w:hAnsiTheme="minorHAnsi" w:cstheme="minorHAnsi"/>
                <w:sz w:val="20"/>
                <w:szCs w:val="20"/>
              </w:rPr>
            </w:pPr>
            <w:r w:rsidRPr="00717929">
              <w:rPr>
                <w:rFonts w:asciiTheme="minorHAnsi" w:hAnsiTheme="minorHAnsi" w:cstheme="minorHAnsi"/>
                <w:sz w:val="20"/>
                <w:szCs w:val="20"/>
              </w:rPr>
              <w:t>Müller, Vincent C., "Ethics of Artificial Intelligence and Robotics", </w:t>
            </w:r>
            <w:r w:rsidRPr="00717929">
              <w:rPr>
                <w:rStyle w:val="Emphasis"/>
                <w:rFonts w:asciiTheme="minorHAnsi" w:hAnsiTheme="minorHAnsi" w:cstheme="minorHAnsi"/>
                <w:sz w:val="20"/>
                <w:szCs w:val="20"/>
              </w:rPr>
              <w:t xml:space="preserve">The Stanford </w:t>
            </w:r>
            <w:proofErr w:type="spellStart"/>
            <w:r w:rsidRPr="00717929">
              <w:rPr>
                <w:rStyle w:val="Emphasis"/>
                <w:rFonts w:asciiTheme="minorHAnsi" w:hAnsiTheme="minorHAnsi" w:cstheme="minorHAnsi"/>
                <w:sz w:val="20"/>
                <w:szCs w:val="20"/>
              </w:rPr>
              <w:t>Encyclopedia</w:t>
            </w:r>
            <w:proofErr w:type="spellEnd"/>
            <w:r w:rsidRPr="00717929">
              <w:rPr>
                <w:rStyle w:val="Emphasis"/>
                <w:rFonts w:asciiTheme="minorHAnsi" w:hAnsiTheme="minorHAnsi" w:cstheme="minorHAnsi"/>
                <w:sz w:val="20"/>
                <w:szCs w:val="20"/>
              </w:rPr>
              <w:t xml:space="preserve"> of Philosophy </w:t>
            </w:r>
            <w:r w:rsidRPr="00717929">
              <w:rPr>
                <w:rFonts w:asciiTheme="minorHAnsi" w:hAnsiTheme="minorHAnsi" w:cstheme="minorHAnsi"/>
                <w:sz w:val="20"/>
                <w:szCs w:val="20"/>
              </w:rPr>
              <w:t xml:space="preserve">(Summer 2021 Edition), Edward N. Zalta (ed.), URL = </w:t>
            </w:r>
            <w:hyperlink r:id="rId13" w:history="1">
              <w:r w:rsidRPr="00717929">
                <w:rPr>
                  <w:rStyle w:val="Hyperlink"/>
                  <w:rFonts w:asciiTheme="minorHAnsi" w:hAnsiTheme="minorHAnsi" w:cstheme="minorHAnsi"/>
                  <w:color w:val="auto"/>
                  <w:sz w:val="20"/>
                  <w:szCs w:val="20"/>
                </w:rPr>
                <w:t>https://plato.stanford.edu/archives/sum2021/entries/ethics-ai/</w:t>
              </w:r>
            </w:hyperlink>
          </w:p>
          <w:p w14:paraId="48CFE54E" w14:textId="77777777" w:rsidR="0071641C" w:rsidRDefault="0071641C" w:rsidP="0071641C">
            <w:pPr>
              <w:pBdr>
                <w:top w:val="nil"/>
                <w:left w:val="nil"/>
                <w:bottom w:val="nil"/>
                <w:right w:val="nil"/>
                <w:between w:val="nil"/>
              </w:pBdr>
              <w:jc w:val="center"/>
              <w:rPr>
                <w:rFonts w:ascii="Calibri" w:eastAsia="Calibri" w:hAnsi="Calibri" w:cs="Calibri"/>
                <w:b/>
                <w:color w:val="000000"/>
              </w:rPr>
            </w:pPr>
          </w:p>
        </w:tc>
      </w:tr>
      <w:tr w:rsidR="0071641C" w14:paraId="406CAB1A" w14:textId="77777777" w:rsidTr="0071641C">
        <w:trPr>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1F0FB7D0" w14:textId="77590AD9" w:rsidR="0071641C" w:rsidRDefault="0071641C" w:rsidP="0071641C">
            <w:pPr>
              <w:pBdr>
                <w:top w:val="nil"/>
                <w:left w:val="nil"/>
                <w:bottom w:val="nil"/>
                <w:right w:val="nil"/>
                <w:between w:val="nil"/>
              </w:pBdr>
              <w:rPr>
                <w:rFonts w:ascii="Calibri" w:eastAsia="Calibri" w:hAnsi="Calibri" w:cs="Calibri"/>
                <w:b/>
                <w:color w:val="000000"/>
              </w:rPr>
            </w:pPr>
            <w:r w:rsidRPr="00717929">
              <w:rPr>
                <w:rFonts w:asciiTheme="minorHAnsi" w:hAnsiTheme="minorHAnsi" w:cstheme="minorHAnsi"/>
                <w:sz w:val="22"/>
                <w:szCs w:val="22"/>
                <w:lang w:val="en-US"/>
              </w:rPr>
              <w:t xml:space="preserve">C14. Research </w:t>
            </w:r>
            <w:r w:rsidR="000A0A75">
              <w:rPr>
                <w:rFonts w:asciiTheme="minorHAnsi" w:hAnsiTheme="minorHAnsi" w:cstheme="minorHAnsi"/>
                <w:sz w:val="22"/>
                <w:szCs w:val="22"/>
                <w:lang w:val="en-US"/>
              </w:rPr>
              <w:t>E</w:t>
            </w:r>
            <w:r w:rsidRPr="00717929">
              <w:rPr>
                <w:rFonts w:asciiTheme="minorHAnsi" w:hAnsiTheme="minorHAnsi" w:cstheme="minorHAnsi"/>
                <w:sz w:val="22"/>
                <w:szCs w:val="22"/>
                <w:lang w:val="en-US"/>
              </w:rPr>
              <w:t xml:space="preserve">thics in </w:t>
            </w:r>
            <w:r w:rsidR="000A0A75">
              <w:rPr>
                <w:rFonts w:asciiTheme="minorHAnsi" w:hAnsiTheme="minorHAnsi" w:cstheme="minorHAnsi"/>
                <w:sz w:val="22"/>
                <w:szCs w:val="22"/>
                <w:lang w:val="en-US"/>
              </w:rPr>
              <w:t>S</w:t>
            </w:r>
            <w:r w:rsidRPr="00717929">
              <w:rPr>
                <w:rFonts w:asciiTheme="minorHAnsi" w:hAnsiTheme="minorHAnsi" w:cstheme="minorHAnsi"/>
                <w:sz w:val="22"/>
                <w:szCs w:val="22"/>
                <w:lang w:val="en-US"/>
              </w:rPr>
              <w:t xml:space="preserve">ocial </w:t>
            </w:r>
            <w:r w:rsidR="000A0A75">
              <w:rPr>
                <w:rFonts w:asciiTheme="minorHAnsi" w:hAnsiTheme="minorHAnsi" w:cstheme="minorHAnsi"/>
                <w:sz w:val="22"/>
                <w:szCs w:val="22"/>
                <w:lang w:val="en-US"/>
              </w:rPr>
              <w:t>S</w:t>
            </w:r>
            <w:r w:rsidRPr="00717929">
              <w:rPr>
                <w:rFonts w:asciiTheme="minorHAnsi" w:hAnsiTheme="minorHAnsi" w:cstheme="minorHAnsi"/>
                <w:sz w:val="22"/>
                <w:szCs w:val="22"/>
                <w:lang w:val="en-US"/>
              </w:rPr>
              <w:t>ciences</w:t>
            </w:r>
          </w:p>
        </w:tc>
        <w:tc>
          <w:tcPr>
            <w:tcW w:w="2126" w:type="dxa"/>
            <w:tcBorders>
              <w:top w:val="single" w:sz="4" w:space="0" w:color="000000"/>
              <w:left w:val="single" w:sz="4" w:space="0" w:color="000000"/>
              <w:bottom w:val="single" w:sz="4" w:space="0" w:color="000000"/>
              <w:right w:val="single" w:sz="4" w:space="0" w:color="000000"/>
            </w:tcBorders>
            <w:vAlign w:val="center"/>
          </w:tcPr>
          <w:p w14:paraId="390B77EF" w14:textId="1C7482DD" w:rsidR="0071641C" w:rsidRDefault="0071641C" w:rsidP="0071641C">
            <w:pPr>
              <w:pBdr>
                <w:top w:val="nil"/>
                <w:left w:val="nil"/>
                <w:bottom w:val="nil"/>
                <w:right w:val="nil"/>
                <w:between w:val="nil"/>
              </w:pBdr>
              <w:jc w:val="center"/>
              <w:rPr>
                <w:rFonts w:ascii="Calibri" w:eastAsia="Calibri" w:hAnsi="Calibri" w:cs="Calibri"/>
                <w:color w:val="000000"/>
              </w:rPr>
            </w:pPr>
            <w:proofErr w:type="gramStart"/>
            <w:r w:rsidRPr="00717929">
              <w:rPr>
                <w:rFonts w:asciiTheme="minorHAnsi" w:hAnsiTheme="minorHAnsi" w:cstheme="minorHAnsi"/>
                <w:sz w:val="22"/>
                <w:szCs w:val="22"/>
                <w:lang w:val="en-US"/>
              </w:rPr>
              <w:t>Lecture</w:t>
            </w:r>
            <w:proofErr w:type="gramEnd"/>
            <w:r w:rsidRPr="00717929">
              <w:rPr>
                <w:rFonts w:asciiTheme="minorHAnsi" w:hAnsiTheme="minorHAnsi" w:cstheme="minorHAnsi"/>
                <w:sz w:val="22"/>
                <w:szCs w:val="22"/>
                <w:lang w:val="en-US"/>
              </w:rPr>
              <w:t>, and conversation</w:t>
            </w:r>
          </w:p>
        </w:tc>
        <w:tc>
          <w:tcPr>
            <w:tcW w:w="5670" w:type="dxa"/>
            <w:tcBorders>
              <w:top w:val="single" w:sz="4" w:space="0" w:color="000000"/>
              <w:left w:val="single" w:sz="4" w:space="0" w:color="000000"/>
              <w:bottom w:val="single" w:sz="4" w:space="0" w:color="000000"/>
              <w:right w:val="single" w:sz="4" w:space="0" w:color="000000"/>
            </w:tcBorders>
            <w:vAlign w:val="center"/>
          </w:tcPr>
          <w:p w14:paraId="3CCD2649" w14:textId="77777777" w:rsidR="0071641C" w:rsidRPr="00717929" w:rsidRDefault="0071641C" w:rsidP="0071641C">
            <w:pPr>
              <w:rPr>
                <w:rFonts w:asciiTheme="minorHAnsi" w:hAnsiTheme="minorHAnsi" w:cstheme="minorHAnsi"/>
                <w:sz w:val="22"/>
                <w:szCs w:val="22"/>
                <w:lang w:val="en-US"/>
              </w:rPr>
            </w:pPr>
            <w:r w:rsidRPr="00717929">
              <w:rPr>
                <w:rFonts w:asciiTheme="minorHAnsi" w:hAnsiTheme="minorHAnsi" w:cstheme="minorHAnsi"/>
                <w:sz w:val="22"/>
                <w:szCs w:val="22"/>
                <w:lang w:val="en-US"/>
              </w:rPr>
              <w:t>Purpose and justification of research. Violation of ethics in the history of science. Deception in research. Undue inducements. Conflicts of interest.</w:t>
            </w:r>
          </w:p>
          <w:p w14:paraId="25429BBB" w14:textId="77777777" w:rsidR="0071641C" w:rsidRPr="00717929" w:rsidRDefault="0071641C" w:rsidP="0071641C">
            <w:pPr>
              <w:pStyle w:val="NoSpacing"/>
              <w:rPr>
                <w:rFonts w:asciiTheme="minorHAnsi" w:hAnsiTheme="minorHAnsi" w:cstheme="minorHAnsi"/>
              </w:rPr>
            </w:pPr>
          </w:p>
          <w:p w14:paraId="0804EFB5" w14:textId="3C42BC9D" w:rsidR="0071641C" w:rsidRPr="00AF5AD5" w:rsidRDefault="0071641C" w:rsidP="00AF5AD5">
            <w:pPr>
              <w:pStyle w:val="NoSpacing"/>
              <w:rPr>
                <w:rFonts w:asciiTheme="minorHAnsi" w:hAnsiTheme="minorHAnsi" w:cstheme="minorHAnsi"/>
                <w:sz w:val="20"/>
                <w:szCs w:val="20"/>
              </w:rPr>
            </w:pPr>
            <w:r w:rsidRPr="00717929">
              <w:rPr>
                <w:rFonts w:asciiTheme="minorHAnsi" w:hAnsiTheme="minorHAnsi" w:cstheme="minorHAnsi"/>
                <w:sz w:val="20"/>
                <w:szCs w:val="20"/>
              </w:rPr>
              <w:t xml:space="preserve">Bos, Jaap (2020) «Perspectives» in </w:t>
            </w:r>
            <w:r w:rsidRPr="00717929">
              <w:rPr>
                <w:rFonts w:asciiTheme="minorHAnsi" w:hAnsiTheme="minorHAnsi" w:cstheme="minorHAnsi"/>
                <w:i/>
                <w:iCs/>
                <w:sz w:val="20"/>
                <w:szCs w:val="20"/>
              </w:rPr>
              <w:t>Research Ethics for</w:t>
            </w:r>
            <w:r w:rsidRPr="00717929">
              <w:rPr>
                <w:rFonts w:asciiTheme="minorHAnsi" w:hAnsiTheme="minorHAnsi" w:cstheme="minorHAnsi"/>
                <w:i/>
                <w:iCs/>
                <w:sz w:val="20"/>
                <w:szCs w:val="20"/>
              </w:rPr>
              <w:softHyphen/>
              <w:t xml:space="preserve"> Students in the </w:t>
            </w:r>
            <w:r w:rsidRPr="00717929">
              <w:rPr>
                <w:rFonts w:asciiTheme="minorHAnsi" w:hAnsiTheme="minorHAnsi" w:cstheme="minorHAnsi"/>
                <w:i/>
                <w:iCs/>
                <w:sz w:val="20"/>
                <w:szCs w:val="20"/>
              </w:rPr>
              <w:softHyphen/>
              <w:t>Social Sciences</w:t>
            </w:r>
            <w:r w:rsidRPr="00717929">
              <w:rPr>
                <w:rFonts w:asciiTheme="minorHAnsi" w:hAnsiTheme="minorHAnsi" w:cstheme="minorHAnsi"/>
                <w:sz w:val="20"/>
                <w:szCs w:val="20"/>
              </w:rPr>
              <w:t>, Springer, Cham, Switzerland, pp. 29-54</w:t>
            </w:r>
          </w:p>
        </w:tc>
      </w:tr>
      <w:tr w:rsidR="00795C64" w14:paraId="53C4BC1B" w14:textId="77777777">
        <w:trPr>
          <w:jc w:val="center"/>
        </w:trPr>
        <w:tc>
          <w:tcPr>
            <w:tcW w:w="10201" w:type="dxa"/>
            <w:gridSpan w:val="3"/>
            <w:shd w:val="clear" w:color="auto" w:fill="FFFFFF"/>
          </w:tcPr>
          <w:p w14:paraId="7491ADF3" w14:textId="77777777" w:rsidR="00795C64" w:rsidRDefault="00560C7B">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lastRenderedPageBreak/>
              <w:t>Bibliography:</w:t>
            </w:r>
          </w:p>
          <w:p w14:paraId="13CB3D30" w14:textId="77777777" w:rsidR="00795C64" w:rsidRDefault="00795C64">
            <w:pPr>
              <w:pBdr>
                <w:top w:val="nil"/>
                <w:left w:val="nil"/>
                <w:bottom w:val="nil"/>
                <w:right w:val="nil"/>
                <w:between w:val="nil"/>
              </w:pBdr>
              <w:rPr>
                <w:rFonts w:ascii="Calibri" w:eastAsia="Calibri" w:hAnsi="Calibri" w:cs="Calibri"/>
                <w:b/>
                <w:color w:val="000000"/>
              </w:rPr>
            </w:pPr>
          </w:p>
          <w:p w14:paraId="492E10BC" w14:textId="77777777" w:rsidR="00E90F11" w:rsidRPr="00717929" w:rsidRDefault="00E90F11" w:rsidP="00E90F11">
            <w:pPr>
              <w:pStyle w:val="NoSpacing"/>
              <w:numPr>
                <w:ilvl w:val="0"/>
                <w:numId w:val="9"/>
              </w:numPr>
              <w:rPr>
                <w:rFonts w:asciiTheme="minorHAnsi" w:hAnsiTheme="minorHAnsi" w:cstheme="minorHAnsi"/>
              </w:rPr>
            </w:pPr>
            <w:proofErr w:type="spellStart"/>
            <w:r w:rsidRPr="00717929">
              <w:rPr>
                <w:rFonts w:asciiTheme="minorHAnsi" w:hAnsiTheme="minorHAnsi" w:cstheme="minorHAnsi"/>
              </w:rPr>
              <w:t>Deigh</w:t>
            </w:r>
            <w:proofErr w:type="spellEnd"/>
            <w:r w:rsidRPr="00717929">
              <w:rPr>
                <w:rFonts w:asciiTheme="minorHAnsi" w:hAnsiTheme="minorHAnsi" w:cstheme="minorHAnsi"/>
              </w:rPr>
              <w:t xml:space="preserve">, John (2010) </w:t>
            </w:r>
            <w:r w:rsidRPr="00717929">
              <w:rPr>
                <w:rFonts w:asciiTheme="minorHAnsi" w:hAnsiTheme="minorHAnsi" w:cstheme="minorHAnsi"/>
                <w:i/>
                <w:iCs/>
              </w:rPr>
              <w:t>An introduction to ethics</w:t>
            </w:r>
            <w:r w:rsidRPr="00717929">
              <w:rPr>
                <w:rFonts w:asciiTheme="minorHAnsi" w:hAnsiTheme="minorHAnsi" w:cstheme="minorHAnsi"/>
              </w:rPr>
              <w:t>. Cambridge University Press, Cambridge, UK.</w:t>
            </w:r>
          </w:p>
          <w:p w14:paraId="0744D158" w14:textId="77777777" w:rsidR="00E90F11" w:rsidRPr="00717929" w:rsidRDefault="00E90F11" w:rsidP="00E90F11">
            <w:pPr>
              <w:pStyle w:val="NoSpacing"/>
              <w:numPr>
                <w:ilvl w:val="0"/>
                <w:numId w:val="9"/>
              </w:numPr>
              <w:rPr>
                <w:rFonts w:asciiTheme="minorHAnsi" w:hAnsiTheme="minorHAnsi" w:cstheme="minorHAnsi"/>
              </w:rPr>
            </w:pPr>
            <w:r w:rsidRPr="00717929">
              <w:rPr>
                <w:rFonts w:asciiTheme="minorHAnsi" w:hAnsiTheme="minorHAnsi" w:cstheme="minorHAnsi"/>
              </w:rPr>
              <w:t xml:space="preserve">Govier, Trudy (2010) </w:t>
            </w:r>
            <w:r w:rsidRPr="00717929">
              <w:rPr>
                <w:rFonts w:asciiTheme="minorHAnsi" w:hAnsiTheme="minorHAnsi" w:cstheme="minorHAnsi"/>
                <w:i/>
                <w:iCs/>
              </w:rPr>
              <w:t>A practical study of argument</w:t>
            </w:r>
            <w:r w:rsidRPr="00717929">
              <w:rPr>
                <w:rFonts w:asciiTheme="minorHAnsi" w:hAnsiTheme="minorHAnsi" w:cstheme="minorHAnsi"/>
              </w:rPr>
              <w:t>. Wadsworth Cengage Learning, Belmont, USA.</w:t>
            </w:r>
          </w:p>
          <w:p w14:paraId="761FD6A9" w14:textId="77777777" w:rsidR="00E90F11" w:rsidRPr="00717929" w:rsidRDefault="00E90F11" w:rsidP="00E90F11">
            <w:pPr>
              <w:pStyle w:val="NoSpacing"/>
              <w:numPr>
                <w:ilvl w:val="0"/>
                <w:numId w:val="9"/>
              </w:numPr>
              <w:rPr>
                <w:rFonts w:asciiTheme="minorHAnsi" w:hAnsiTheme="minorHAnsi" w:cstheme="minorHAnsi"/>
              </w:rPr>
            </w:pPr>
            <w:r w:rsidRPr="00717929">
              <w:rPr>
                <w:rFonts w:asciiTheme="minorHAnsi" w:hAnsiTheme="minorHAnsi" w:cstheme="minorHAnsi"/>
              </w:rPr>
              <w:t xml:space="preserve">Beauchamp, Tom L., Childress, James, F. (2013) </w:t>
            </w:r>
            <w:r w:rsidRPr="00717929">
              <w:rPr>
                <w:rFonts w:asciiTheme="minorHAnsi" w:hAnsiTheme="minorHAnsi" w:cstheme="minorHAnsi"/>
                <w:i/>
                <w:iCs/>
              </w:rPr>
              <w:t>Principles of Biomedical Ethics, 7</w:t>
            </w:r>
            <w:r w:rsidRPr="00717929">
              <w:rPr>
                <w:rFonts w:asciiTheme="minorHAnsi" w:hAnsiTheme="minorHAnsi" w:cstheme="minorHAnsi"/>
                <w:i/>
                <w:iCs/>
                <w:vertAlign w:val="superscript"/>
              </w:rPr>
              <w:t>th</w:t>
            </w:r>
            <w:r w:rsidRPr="00717929">
              <w:rPr>
                <w:rFonts w:asciiTheme="minorHAnsi" w:hAnsiTheme="minorHAnsi" w:cstheme="minorHAnsi"/>
                <w:i/>
                <w:iCs/>
              </w:rPr>
              <w:t xml:space="preserve"> edition, </w:t>
            </w:r>
            <w:r w:rsidRPr="00717929">
              <w:rPr>
                <w:rFonts w:asciiTheme="minorHAnsi" w:hAnsiTheme="minorHAnsi" w:cstheme="minorHAnsi"/>
              </w:rPr>
              <w:t>Oxford University Press, NY, USA.</w:t>
            </w:r>
          </w:p>
          <w:p w14:paraId="3E7B0C5A" w14:textId="77777777" w:rsidR="00E90F11" w:rsidRPr="00717929" w:rsidRDefault="00E90F11" w:rsidP="00E90F11">
            <w:pPr>
              <w:pStyle w:val="NoSpacing"/>
              <w:numPr>
                <w:ilvl w:val="0"/>
                <w:numId w:val="9"/>
              </w:numPr>
              <w:rPr>
                <w:rFonts w:asciiTheme="minorHAnsi" w:hAnsiTheme="minorHAnsi" w:cstheme="minorHAnsi"/>
              </w:rPr>
            </w:pPr>
            <w:r w:rsidRPr="00717929">
              <w:rPr>
                <w:rFonts w:asciiTheme="minorHAnsi" w:hAnsiTheme="minorHAnsi" w:cstheme="minorHAnsi"/>
              </w:rPr>
              <w:t xml:space="preserve">Bos, Jaap (2020) </w:t>
            </w:r>
            <w:r w:rsidRPr="00717929">
              <w:rPr>
                <w:rFonts w:asciiTheme="minorHAnsi" w:hAnsiTheme="minorHAnsi" w:cstheme="minorHAnsi"/>
                <w:i/>
                <w:iCs/>
              </w:rPr>
              <w:t>Research Ethics for</w:t>
            </w:r>
            <w:r w:rsidRPr="00717929">
              <w:rPr>
                <w:rFonts w:asciiTheme="minorHAnsi" w:hAnsiTheme="minorHAnsi" w:cstheme="minorHAnsi"/>
                <w:i/>
                <w:iCs/>
              </w:rPr>
              <w:softHyphen/>
              <w:t xml:space="preserve"> Students in the </w:t>
            </w:r>
            <w:r w:rsidRPr="00717929">
              <w:rPr>
                <w:rFonts w:asciiTheme="minorHAnsi" w:hAnsiTheme="minorHAnsi" w:cstheme="minorHAnsi"/>
                <w:i/>
                <w:iCs/>
              </w:rPr>
              <w:softHyphen/>
              <w:t>Social Sciences</w:t>
            </w:r>
            <w:r w:rsidRPr="00717929">
              <w:rPr>
                <w:rFonts w:asciiTheme="minorHAnsi" w:hAnsiTheme="minorHAnsi" w:cstheme="minorHAnsi"/>
              </w:rPr>
              <w:t>, Springer, Cham, Switzerland</w:t>
            </w:r>
          </w:p>
          <w:p w14:paraId="1195B563" w14:textId="39D6EE43" w:rsidR="00E90F11" w:rsidRPr="00717929" w:rsidRDefault="00E90F11" w:rsidP="00E90F11">
            <w:pPr>
              <w:pStyle w:val="NoSpacing"/>
              <w:numPr>
                <w:ilvl w:val="0"/>
                <w:numId w:val="9"/>
              </w:numPr>
              <w:rPr>
                <w:rFonts w:asciiTheme="minorHAnsi" w:hAnsiTheme="minorHAnsi" w:cstheme="minorHAnsi"/>
              </w:rPr>
            </w:pPr>
            <w:r w:rsidRPr="00717929">
              <w:rPr>
                <w:rFonts w:asciiTheme="minorHAnsi" w:hAnsiTheme="minorHAnsi" w:cstheme="minorHAnsi"/>
              </w:rPr>
              <w:t xml:space="preserve">Cottone, Robert Rocco, </w:t>
            </w:r>
            <w:proofErr w:type="spellStart"/>
            <w:r w:rsidRPr="00717929">
              <w:rPr>
                <w:rFonts w:asciiTheme="minorHAnsi" w:hAnsiTheme="minorHAnsi" w:cstheme="minorHAnsi"/>
              </w:rPr>
              <w:t>Tarvydas</w:t>
            </w:r>
            <w:proofErr w:type="spellEnd"/>
            <w:r w:rsidRPr="00717929">
              <w:rPr>
                <w:rFonts w:asciiTheme="minorHAnsi" w:hAnsiTheme="minorHAnsi" w:cstheme="minorHAnsi"/>
              </w:rPr>
              <w:t xml:space="preserve">, Vilia (2016) </w:t>
            </w:r>
            <w:r w:rsidRPr="00717929">
              <w:rPr>
                <w:rFonts w:asciiTheme="minorHAnsi" w:hAnsiTheme="minorHAnsi" w:cstheme="minorHAnsi"/>
                <w:i/>
                <w:iCs/>
              </w:rPr>
              <w:t xml:space="preserve">Ethics and Decision Making in </w:t>
            </w:r>
            <w:r w:rsidR="00BB0D6C" w:rsidRPr="00717929">
              <w:rPr>
                <w:rFonts w:asciiTheme="minorHAnsi" w:hAnsiTheme="minorHAnsi" w:cstheme="minorHAnsi"/>
                <w:i/>
                <w:iCs/>
              </w:rPr>
              <w:t>Counselling</w:t>
            </w:r>
            <w:r w:rsidRPr="00717929">
              <w:rPr>
                <w:rFonts w:asciiTheme="minorHAnsi" w:hAnsiTheme="minorHAnsi" w:cstheme="minorHAnsi"/>
                <w:i/>
                <w:iCs/>
              </w:rPr>
              <w:t xml:space="preserve"> and Psychotherapy 4</w:t>
            </w:r>
            <w:r w:rsidRPr="00717929">
              <w:rPr>
                <w:rFonts w:asciiTheme="minorHAnsi" w:hAnsiTheme="minorHAnsi" w:cstheme="minorHAnsi"/>
                <w:i/>
                <w:iCs/>
                <w:vertAlign w:val="superscript"/>
              </w:rPr>
              <w:t>th</w:t>
            </w:r>
            <w:r w:rsidRPr="00717929">
              <w:rPr>
                <w:rFonts w:asciiTheme="minorHAnsi" w:hAnsiTheme="minorHAnsi" w:cstheme="minorHAnsi"/>
                <w:i/>
                <w:iCs/>
              </w:rPr>
              <w:t xml:space="preserve"> edition</w:t>
            </w:r>
            <w:r w:rsidRPr="00717929">
              <w:rPr>
                <w:rFonts w:asciiTheme="minorHAnsi" w:hAnsiTheme="minorHAnsi" w:cstheme="minorHAnsi"/>
              </w:rPr>
              <w:t>, Springer Publishing Company, NY, USA</w:t>
            </w:r>
          </w:p>
          <w:p w14:paraId="375C3E87" w14:textId="75EBB9CD" w:rsidR="00E90F11" w:rsidRPr="00717929" w:rsidRDefault="00E90F11" w:rsidP="00E90F11">
            <w:pPr>
              <w:pStyle w:val="NoSpacing"/>
              <w:numPr>
                <w:ilvl w:val="0"/>
                <w:numId w:val="9"/>
              </w:numPr>
              <w:rPr>
                <w:rFonts w:asciiTheme="minorHAnsi" w:hAnsiTheme="minorHAnsi" w:cstheme="minorHAnsi"/>
              </w:rPr>
            </w:pPr>
            <w:r w:rsidRPr="00717929">
              <w:rPr>
                <w:rFonts w:asciiTheme="minorHAnsi" w:hAnsiTheme="minorHAnsi" w:cstheme="minorHAnsi"/>
              </w:rPr>
              <w:t xml:space="preserve">Zalta, Edward N. (ed.) </w:t>
            </w:r>
            <w:r w:rsidRPr="00717929">
              <w:rPr>
                <w:rFonts w:asciiTheme="minorHAnsi" w:hAnsiTheme="minorHAnsi" w:cstheme="minorHAnsi"/>
                <w:i/>
                <w:iCs/>
              </w:rPr>
              <w:t xml:space="preserve">The Stanford </w:t>
            </w:r>
            <w:r w:rsidR="00BB0D6C" w:rsidRPr="00717929">
              <w:rPr>
                <w:rFonts w:asciiTheme="minorHAnsi" w:hAnsiTheme="minorHAnsi" w:cstheme="minorHAnsi"/>
                <w:i/>
                <w:iCs/>
              </w:rPr>
              <w:t>Encyclopaedia</w:t>
            </w:r>
            <w:r w:rsidRPr="00717929">
              <w:rPr>
                <w:rFonts w:asciiTheme="minorHAnsi" w:hAnsiTheme="minorHAnsi" w:cstheme="minorHAnsi"/>
                <w:i/>
                <w:iCs/>
              </w:rPr>
              <w:t xml:space="preserve"> of Philosophy</w:t>
            </w:r>
            <w:r w:rsidRPr="00717929">
              <w:rPr>
                <w:rFonts w:asciiTheme="minorHAnsi" w:hAnsiTheme="minorHAnsi" w:cstheme="minorHAnsi"/>
              </w:rPr>
              <w:t xml:space="preserve">, </w:t>
            </w:r>
            <w:hyperlink r:id="rId14" w:history="1">
              <w:r w:rsidRPr="00717929">
                <w:rPr>
                  <w:rStyle w:val="Hyperlink"/>
                  <w:rFonts w:asciiTheme="minorHAnsi" w:hAnsiTheme="minorHAnsi" w:cstheme="minorHAnsi"/>
                  <w:color w:val="auto"/>
                </w:rPr>
                <w:t>https://plato.stanford.edu/</w:t>
              </w:r>
            </w:hyperlink>
            <w:r w:rsidRPr="00717929">
              <w:rPr>
                <w:rFonts w:asciiTheme="minorHAnsi" w:hAnsiTheme="minorHAnsi" w:cstheme="minorHAnsi"/>
              </w:rPr>
              <w:t>, ISSN 1095-5054</w:t>
            </w:r>
          </w:p>
          <w:p w14:paraId="68D79749" w14:textId="77777777" w:rsidR="00E90F11" w:rsidRPr="00717929" w:rsidRDefault="00E90F11" w:rsidP="00E90F11">
            <w:pPr>
              <w:pStyle w:val="NoSpacing"/>
              <w:numPr>
                <w:ilvl w:val="0"/>
                <w:numId w:val="9"/>
              </w:numPr>
              <w:rPr>
                <w:rFonts w:asciiTheme="minorHAnsi" w:hAnsiTheme="minorHAnsi" w:cstheme="minorHAnsi"/>
              </w:rPr>
            </w:pPr>
            <w:r w:rsidRPr="00717929">
              <w:rPr>
                <w:rFonts w:asciiTheme="minorHAnsi" w:hAnsiTheme="minorHAnsi" w:cstheme="minorHAnsi"/>
              </w:rPr>
              <w:t xml:space="preserve">American Psychological Association, APA Task Force on Psychological Assessment and Evaluation Guidelines. (2020). APA Guidelines for Psychological Assessment and Evaluation. Retrieved from </w:t>
            </w:r>
            <w:hyperlink r:id="rId15" w:history="1">
              <w:r w:rsidRPr="00717929">
                <w:rPr>
                  <w:rStyle w:val="Hyperlink"/>
                  <w:rFonts w:asciiTheme="minorHAnsi" w:hAnsiTheme="minorHAnsi" w:cstheme="minorHAnsi"/>
                  <w:color w:val="auto"/>
                </w:rPr>
                <w:t>https://www.apa.org/about/policy/guidelines-psychological-assessment-evaluation.pdf</w:t>
              </w:r>
            </w:hyperlink>
            <w:r w:rsidRPr="00717929">
              <w:rPr>
                <w:rFonts w:asciiTheme="minorHAnsi" w:hAnsiTheme="minorHAnsi" w:cstheme="minorHAnsi"/>
              </w:rPr>
              <w:t xml:space="preserve"> </w:t>
            </w:r>
          </w:p>
          <w:p w14:paraId="31D3A7FB" w14:textId="77777777" w:rsidR="00E90F11" w:rsidRPr="00717929" w:rsidRDefault="00E90F11" w:rsidP="00E90F11">
            <w:pPr>
              <w:pStyle w:val="NoSpacing"/>
              <w:numPr>
                <w:ilvl w:val="0"/>
                <w:numId w:val="9"/>
              </w:numPr>
              <w:rPr>
                <w:rFonts w:asciiTheme="minorHAnsi" w:hAnsiTheme="minorHAnsi" w:cstheme="minorHAnsi"/>
              </w:rPr>
            </w:pPr>
            <w:r w:rsidRPr="00717929">
              <w:rPr>
                <w:rFonts w:asciiTheme="minorHAnsi" w:hAnsiTheme="minorHAnsi" w:cstheme="minorHAnsi"/>
              </w:rPr>
              <w:t>Judith Jarvis Thomson (1976) Killing, Letting Die, and the Trolley Problem, 59 The Monist pp.  204-217</w:t>
            </w:r>
          </w:p>
          <w:p w14:paraId="1FE02792" w14:textId="77777777" w:rsidR="00E90F11" w:rsidRPr="00717929" w:rsidRDefault="00E90F11" w:rsidP="00E90F11">
            <w:pPr>
              <w:pStyle w:val="NoSpacing"/>
              <w:numPr>
                <w:ilvl w:val="0"/>
                <w:numId w:val="9"/>
              </w:numPr>
              <w:rPr>
                <w:rFonts w:asciiTheme="minorHAnsi" w:hAnsiTheme="minorHAnsi" w:cstheme="minorHAnsi"/>
              </w:rPr>
            </w:pPr>
            <w:r w:rsidRPr="00717929">
              <w:rPr>
                <w:rFonts w:asciiTheme="minorHAnsi" w:hAnsiTheme="minorHAnsi" w:cstheme="minorHAnsi"/>
              </w:rPr>
              <w:t xml:space="preserve">S. J. Knapp, M. C. Gottlieb, M. M. Handelsman, &amp; L. D. </w:t>
            </w:r>
            <w:proofErr w:type="spellStart"/>
            <w:r w:rsidRPr="00717929">
              <w:rPr>
                <w:rFonts w:asciiTheme="minorHAnsi" w:hAnsiTheme="minorHAnsi" w:cstheme="minorHAnsi"/>
              </w:rPr>
              <w:t>VandeCreek</w:t>
            </w:r>
            <w:proofErr w:type="spellEnd"/>
            <w:r w:rsidRPr="00717929">
              <w:rPr>
                <w:rFonts w:asciiTheme="minorHAnsi" w:hAnsiTheme="minorHAnsi" w:cstheme="minorHAnsi"/>
              </w:rPr>
              <w:t xml:space="preserve"> (Eds.), </w:t>
            </w:r>
            <w:r w:rsidRPr="00717929">
              <w:rPr>
                <w:rFonts w:asciiTheme="minorHAnsi" w:hAnsiTheme="minorHAnsi" w:cstheme="minorHAnsi"/>
                <w:i/>
                <w:iCs/>
              </w:rPr>
              <w:t>APA handbook of ethics in psychology, Vol. 2. Practice, teaching, and research</w:t>
            </w:r>
            <w:r w:rsidRPr="00717929">
              <w:rPr>
                <w:rFonts w:asciiTheme="minorHAnsi" w:hAnsiTheme="minorHAnsi" w:cstheme="minorHAnsi"/>
              </w:rPr>
              <w:t>. American Psychological Association</w:t>
            </w:r>
          </w:p>
          <w:p w14:paraId="1CD28854" w14:textId="77777777" w:rsidR="00795C64" w:rsidRDefault="00795C64" w:rsidP="00AF5AD5">
            <w:pPr>
              <w:pBdr>
                <w:top w:val="nil"/>
                <w:left w:val="nil"/>
                <w:bottom w:val="nil"/>
                <w:right w:val="nil"/>
                <w:between w:val="nil"/>
              </w:pBdr>
              <w:rPr>
                <w:rFonts w:ascii="Calibri" w:eastAsia="Calibri" w:hAnsi="Calibri" w:cs="Calibri"/>
              </w:rPr>
            </w:pPr>
          </w:p>
        </w:tc>
      </w:tr>
    </w:tbl>
    <w:p w14:paraId="6D10C60B" w14:textId="77777777" w:rsidR="008752E5" w:rsidRDefault="008752E5" w:rsidP="006E7B9A">
      <w:pPr>
        <w:pBdr>
          <w:top w:val="nil"/>
          <w:left w:val="nil"/>
          <w:bottom w:val="nil"/>
          <w:right w:val="nil"/>
          <w:between w:val="nil"/>
        </w:pBdr>
        <w:jc w:val="both"/>
        <w:rPr>
          <w:rFonts w:ascii="Calibri" w:eastAsia="Calibri" w:hAnsi="Calibri" w:cs="Calibri"/>
          <w:b/>
          <w:color w:val="000000"/>
          <w:sz w:val="20"/>
          <w:szCs w:val="20"/>
        </w:rPr>
      </w:pPr>
    </w:p>
    <w:p w14:paraId="345470D3" w14:textId="1B7D9C23" w:rsidR="00795C64" w:rsidRDefault="00560C7B">
      <w:pPr>
        <w:numPr>
          <w:ilvl w:val="0"/>
          <w:numId w:val="1"/>
        </w:num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t>Corroboration of the course contents with the epistemic expectations of the community representative, professional associations</w:t>
      </w:r>
      <w:r w:rsidR="000F5C59">
        <w:rPr>
          <w:rFonts w:ascii="Calibri" w:eastAsia="Calibri" w:hAnsi="Calibri" w:cs="Calibri"/>
          <w:b/>
          <w:color w:val="000000"/>
        </w:rPr>
        <w:t>,</w:t>
      </w:r>
      <w:r>
        <w:rPr>
          <w:rFonts w:ascii="Calibri" w:eastAsia="Calibri" w:hAnsi="Calibri" w:cs="Calibri"/>
          <w:b/>
          <w:color w:val="000000"/>
        </w:rPr>
        <w:t xml:space="preserve"> and representative employers of the programme itself</w:t>
      </w:r>
    </w:p>
    <w:tbl>
      <w:tblPr>
        <w:tblStyle w:val="a6"/>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7"/>
      </w:tblGrid>
      <w:tr w:rsidR="00795C64" w14:paraId="2B1EB75F" w14:textId="77777777">
        <w:trPr>
          <w:trHeight w:val="1072"/>
          <w:jc w:val="center"/>
        </w:trPr>
        <w:tc>
          <w:tcPr>
            <w:tcW w:w="10207" w:type="dxa"/>
          </w:tcPr>
          <w:p w14:paraId="6B801125" w14:textId="5B7EDB3E" w:rsidR="00795C64" w:rsidRDefault="00200081">
            <w:pPr>
              <w:pBdr>
                <w:top w:val="nil"/>
                <w:left w:val="nil"/>
                <w:bottom w:val="nil"/>
                <w:right w:val="nil"/>
                <w:between w:val="nil"/>
              </w:pBdr>
              <w:rPr>
                <w:rFonts w:ascii="Calibri" w:eastAsia="Calibri" w:hAnsi="Calibri" w:cs="Calibri"/>
                <w:color w:val="000000"/>
              </w:rPr>
            </w:pPr>
            <w:r w:rsidRPr="00200081">
              <w:rPr>
                <w:rFonts w:ascii="Calibri" w:eastAsia="Calibri" w:hAnsi="Calibri" w:cs="Calibri"/>
                <w:color w:val="000000"/>
              </w:rPr>
              <w:t xml:space="preserve">Our </w:t>
            </w:r>
            <w:r>
              <w:rPr>
                <w:rFonts w:ascii="Calibri" w:eastAsia="Calibri" w:hAnsi="Calibri" w:cs="Calibri"/>
                <w:color w:val="000000"/>
              </w:rPr>
              <w:t>course</w:t>
            </w:r>
            <w:r w:rsidRPr="00200081">
              <w:rPr>
                <w:rFonts w:ascii="Calibri" w:eastAsia="Calibri" w:hAnsi="Calibri" w:cs="Calibri"/>
                <w:color w:val="000000"/>
              </w:rPr>
              <w:t xml:space="preserve"> primarily aims to equip students with the essential foundation for academic success in subsequent years and to facilitate entry into master's programs in Romania and other European Union countries. The course sharpens future professionals' critical thinking, enabling them to apply clinical and research methods in the social sciences with discernment. It further develops their ability to construct persuasive arguments, master relevant terminology, and identify ideological nuances in discourse. Additionally, the program ensures that graduates can ethically and effectively utilize contemporary technologies, including artificial intelligence.</w:t>
            </w:r>
          </w:p>
        </w:tc>
      </w:tr>
    </w:tbl>
    <w:p w14:paraId="2299E8E0" w14:textId="77777777" w:rsidR="00F14999" w:rsidRDefault="00F14999">
      <w:pPr>
        <w:rPr>
          <w:rFonts w:ascii="Calibri" w:eastAsia="Calibri" w:hAnsi="Calibri" w:cs="Calibri"/>
          <w:b/>
          <w:sz w:val="20"/>
          <w:szCs w:val="20"/>
        </w:rPr>
      </w:pPr>
    </w:p>
    <w:p w14:paraId="495FDA21" w14:textId="5AB1B29F" w:rsidR="0059122B" w:rsidRPr="0059122B" w:rsidRDefault="008D2D39" w:rsidP="0059122B">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sidRPr="008D2D39">
        <w:rPr>
          <w:rFonts w:ascii="Calibri" w:eastAsia="Calibri" w:hAnsi="Calibri" w:cs="Calibri"/>
          <w:b/>
          <w:color w:val="000000"/>
        </w:rPr>
        <w:t>Use of tools based on generative artificial intelligence</w:t>
      </w:r>
    </w:p>
    <w:p w14:paraId="1B94EB26" w14:textId="4A269106" w:rsidR="0059122B" w:rsidRPr="0050217E" w:rsidRDefault="0059122B" w:rsidP="00C9225C">
      <w:pPr>
        <w:pBdr>
          <w:top w:val="single" w:sz="4" w:space="1" w:color="auto"/>
          <w:left w:val="single" w:sz="4" w:space="19" w:color="auto"/>
          <w:bottom w:val="single" w:sz="4" w:space="1" w:color="auto"/>
          <w:right w:val="single" w:sz="4" w:space="4" w:color="auto"/>
        </w:pBdr>
        <w:ind w:right="-108"/>
        <w:jc w:val="both"/>
        <w:rPr>
          <w:rFonts w:ascii="Calibri" w:hAnsi="Calibri" w:cs="Calibri"/>
        </w:rPr>
      </w:pPr>
      <w:r w:rsidRPr="0050217E">
        <w:rPr>
          <w:rFonts w:ascii="Calibri" w:hAnsi="Calibri" w:cs="Calibri"/>
        </w:rPr>
        <w:t>To complete the tasks defined in the assessment section (</w:t>
      </w:r>
      <w:r w:rsidR="000F5C59">
        <w:rPr>
          <w:rFonts w:ascii="Calibri" w:hAnsi="Calibri" w:cs="Calibri"/>
        </w:rPr>
        <w:t xml:space="preserve">the ongoing evaluation via </w:t>
      </w:r>
      <w:r w:rsidR="00A36F0A">
        <w:rPr>
          <w:rFonts w:ascii="Calibri" w:hAnsi="Calibri" w:cs="Calibri"/>
        </w:rPr>
        <w:t>PowerPoint presentation), the use of generative AI tools is allowed in order to improve English and</w:t>
      </w:r>
      <w:r w:rsidR="000F5C59">
        <w:rPr>
          <w:rFonts w:ascii="Calibri" w:hAnsi="Calibri" w:cs="Calibri"/>
        </w:rPr>
        <w:t xml:space="preserve"> generate images that support the ideas</w:t>
      </w:r>
      <w:r w:rsidRPr="0050217E">
        <w:rPr>
          <w:rFonts w:ascii="Calibri" w:hAnsi="Calibri" w:cs="Calibri"/>
        </w:rPr>
        <w:t>. The most well-known examples of gen</w:t>
      </w:r>
      <w:r w:rsidR="00CB740A" w:rsidRPr="0050217E">
        <w:rPr>
          <w:rFonts w:ascii="Calibri" w:hAnsi="Calibri" w:cs="Calibri"/>
        </w:rPr>
        <w:t xml:space="preserve">erative </w:t>
      </w:r>
      <w:r w:rsidR="00A36F0A">
        <w:rPr>
          <w:rFonts w:ascii="Calibri" w:hAnsi="Calibri" w:cs="Calibri"/>
        </w:rPr>
        <w:t>AI</w:t>
      </w:r>
      <w:r w:rsidRPr="0050217E">
        <w:rPr>
          <w:rFonts w:ascii="Calibri" w:hAnsi="Calibri" w:cs="Calibri"/>
        </w:rPr>
        <w:t xml:space="preserve"> tools include, but are not limited to: ChatGPT, Google Gemini, Copilot for text, or </w:t>
      </w:r>
      <w:proofErr w:type="spellStart"/>
      <w:r w:rsidRPr="0050217E">
        <w:rPr>
          <w:rFonts w:ascii="Calibri" w:hAnsi="Calibri" w:cs="Calibri"/>
        </w:rPr>
        <w:t>MidJourney</w:t>
      </w:r>
      <w:proofErr w:type="spellEnd"/>
      <w:r w:rsidRPr="0050217E">
        <w:rPr>
          <w:rFonts w:ascii="Calibri" w:hAnsi="Calibri" w:cs="Calibri"/>
        </w:rPr>
        <w:t xml:space="preserve"> for images.</w:t>
      </w:r>
      <w:r w:rsidR="00A36F0A">
        <w:rPr>
          <w:rFonts w:ascii="Calibri" w:hAnsi="Calibri" w:cs="Calibri"/>
        </w:rPr>
        <w:t xml:space="preserve"> </w:t>
      </w:r>
      <w:r w:rsidRPr="0050217E">
        <w:rPr>
          <w:rFonts w:ascii="Calibri" w:hAnsi="Calibri" w:cs="Calibri"/>
        </w:rPr>
        <w:t xml:space="preserve">Each student will specify, in a statement written separately for each assignment, according to the model in Annex 3 of the </w:t>
      </w:r>
      <w:hyperlink r:id="rId16" w:history="1">
        <w:r w:rsidRPr="0050217E">
          <w:rPr>
            <w:rStyle w:val="Hyperlink"/>
            <w:rFonts w:ascii="Calibri" w:hAnsi="Calibri" w:cs="Calibri"/>
          </w:rPr>
          <w:t>Regulation on the use of generative artificial intelligence in the educational process at UVT</w:t>
        </w:r>
      </w:hyperlink>
      <w:r w:rsidRPr="0050217E">
        <w:rPr>
          <w:rFonts w:ascii="Calibri" w:hAnsi="Calibri" w:cs="Calibri"/>
        </w:rPr>
        <w:t>, the tool they used, how it was used, and the part of the assignment in which it was used.</w:t>
      </w:r>
      <w:r w:rsidR="0050217E" w:rsidRPr="0050217E">
        <w:rPr>
          <w:rFonts w:ascii="Calibri" w:hAnsi="Calibri" w:cs="Calibri"/>
        </w:rPr>
        <w:t xml:space="preserve"> </w:t>
      </w:r>
      <w:r w:rsidR="0050217E" w:rsidRPr="00AE499F">
        <w:rPr>
          <w:rFonts w:ascii="Calibri" w:hAnsi="Calibri" w:cs="Calibri"/>
        </w:rPr>
        <w:t xml:space="preserve">The </w:t>
      </w:r>
      <w:r w:rsidR="00AE499F" w:rsidRPr="00AE499F">
        <w:rPr>
          <w:rFonts w:ascii="Calibri" w:hAnsi="Calibri" w:cs="Calibri"/>
        </w:rPr>
        <w:t>student will include the statement</w:t>
      </w:r>
      <w:r w:rsidR="0050217E" w:rsidRPr="00AE499F">
        <w:rPr>
          <w:rFonts w:ascii="Calibri" w:hAnsi="Calibri" w:cs="Calibri"/>
        </w:rPr>
        <w:t xml:space="preserve"> at the beginning of the submitted assignment.</w:t>
      </w:r>
    </w:p>
    <w:p w14:paraId="0456A0BC" w14:textId="77777777" w:rsidR="008D2D39" w:rsidRDefault="008D2D39" w:rsidP="008D2D39">
      <w:pPr>
        <w:pBdr>
          <w:top w:val="nil"/>
          <w:left w:val="nil"/>
          <w:bottom w:val="nil"/>
          <w:right w:val="nil"/>
          <w:between w:val="nil"/>
        </w:pBdr>
        <w:spacing w:line="276" w:lineRule="auto"/>
        <w:rPr>
          <w:rFonts w:ascii="Calibri" w:eastAsia="Calibri" w:hAnsi="Calibri" w:cs="Calibri"/>
          <w:b/>
          <w:color w:val="000000"/>
        </w:rPr>
      </w:pPr>
    </w:p>
    <w:p w14:paraId="78013245" w14:textId="77777777" w:rsidR="00D766F9" w:rsidRDefault="00D766F9" w:rsidP="008D2D39">
      <w:pPr>
        <w:pBdr>
          <w:top w:val="nil"/>
          <w:left w:val="nil"/>
          <w:bottom w:val="nil"/>
          <w:right w:val="nil"/>
          <w:between w:val="nil"/>
        </w:pBdr>
        <w:spacing w:line="276" w:lineRule="auto"/>
        <w:rPr>
          <w:rFonts w:ascii="Calibri" w:eastAsia="Calibri" w:hAnsi="Calibri" w:cs="Calibri"/>
          <w:b/>
          <w:color w:val="000000"/>
        </w:rPr>
      </w:pPr>
    </w:p>
    <w:p w14:paraId="51F72A28" w14:textId="77777777" w:rsidR="00D766F9" w:rsidRDefault="00D766F9" w:rsidP="008D2D39">
      <w:pPr>
        <w:pBdr>
          <w:top w:val="nil"/>
          <w:left w:val="nil"/>
          <w:bottom w:val="nil"/>
          <w:right w:val="nil"/>
          <w:between w:val="nil"/>
        </w:pBdr>
        <w:spacing w:line="276" w:lineRule="auto"/>
        <w:rPr>
          <w:rFonts w:ascii="Calibri" w:eastAsia="Calibri" w:hAnsi="Calibri" w:cs="Calibri"/>
          <w:b/>
          <w:color w:val="000000"/>
        </w:rPr>
      </w:pPr>
    </w:p>
    <w:p w14:paraId="677D2709" w14:textId="77777777" w:rsidR="00D766F9" w:rsidRDefault="00D766F9" w:rsidP="008D2D39">
      <w:pPr>
        <w:pBdr>
          <w:top w:val="nil"/>
          <w:left w:val="nil"/>
          <w:bottom w:val="nil"/>
          <w:right w:val="nil"/>
          <w:between w:val="nil"/>
        </w:pBdr>
        <w:spacing w:line="276" w:lineRule="auto"/>
        <w:rPr>
          <w:rFonts w:ascii="Calibri" w:eastAsia="Calibri" w:hAnsi="Calibri" w:cs="Calibri"/>
          <w:b/>
          <w:color w:val="000000"/>
        </w:rPr>
      </w:pPr>
    </w:p>
    <w:p w14:paraId="08B34F49" w14:textId="672347FF" w:rsidR="00795C64" w:rsidRDefault="008D2D39">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lastRenderedPageBreak/>
        <w:t>Evaluation</w:t>
      </w:r>
    </w:p>
    <w:tbl>
      <w:tblPr>
        <w:tblStyle w:val="a7"/>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1"/>
        <w:gridCol w:w="2953"/>
        <w:gridCol w:w="2835"/>
        <w:gridCol w:w="1984"/>
      </w:tblGrid>
      <w:tr w:rsidR="00795C64" w14:paraId="21E5C240" w14:textId="77777777">
        <w:trPr>
          <w:trHeight w:val="477"/>
          <w:jc w:val="center"/>
        </w:trPr>
        <w:tc>
          <w:tcPr>
            <w:tcW w:w="2151" w:type="dxa"/>
            <w:vAlign w:val="center"/>
          </w:tcPr>
          <w:p w14:paraId="61F56B60" w14:textId="77777777" w:rsidR="00795C64" w:rsidRDefault="00560C7B">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Type of activity</w:t>
            </w:r>
          </w:p>
        </w:tc>
        <w:tc>
          <w:tcPr>
            <w:tcW w:w="2953" w:type="dxa"/>
            <w:vAlign w:val="center"/>
          </w:tcPr>
          <w:p w14:paraId="1F252322" w14:textId="149F3096"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10.1 Evaluation criteria</w:t>
            </w:r>
          </w:p>
        </w:tc>
        <w:tc>
          <w:tcPr>
            <w:tcW w:w="2835" w:type="dxa"/>
            <w:vAlign w:val="center"/>
          </w:tcPr>
          <w:p w14:paraId="6EC1A059" w14:textId="34F2620B"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10.2 Evaluation methods</w:t>
            </w:r>
          </w:p>
        </w:tc>
        <w:tc>
          <w:tcPr>
            <w:tcW w:w="1984" w:type="dxa"/>
            <w:vAlign w:val="center"/>
          </w:tcPr>
          <w:p w14:paraId="15315DBC" w14:textId="3205EA09"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10.3 Percentage of the final mark</w:t>
            </w:r>
          </w:p>
        </w:tc>
      </w:tr>
      <w:tr w:rsidR="00D766F9" w14:paraId="0B4F7881" w14:textId="77777777">
        <w:trPr>
          <w:trHeight w:val="477"/>
          <w:jc w:val="center"/>
        </w:trPr>
        <w:tc>
          <w:tcPr>
            <w:tcW w:w="2151" w:type="dxa"/>
            <w:vMerge w:val="restart"/>
            <w:vAlign w:val="center"/>
          </w:tcPr>
          <w:p w14:paraId="0659D9A2" w14:textId="6A120581" w:rsidR="00D766F9" w:rsidRDefault="00D766F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10.4 Course</w:t>
            </w:r>
          </w:p>
        </w:tc>
        <w:tc>
          <w:tcPr>
            <w:tcW w:w="2953" w:type="dxa"/>
            <w:vAlign w:val="center"/>
          </w:tcPr>
          <w:p w14:paraId="354DBCF3" w14:textId="4EC55CB5" w:rsidR="00D766F9" w:rsidRDefault="00D766F9">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Exam 1 (Lectures 1-7)</w:t>
            </w:r>
          </w:p>
          <w:p w14:paraId="3FFEE129" w14:textId="53B8735A" w:rsidR="00D766F9" w:rsidRDefault="00D766F9">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Week 8</w:t>
            </w:r>
          </w:p>
        </w:tc>
        <w:tc>
          <w:tcPr>
            <w:tcW w:w="2835" w:type="dxa"/>
            <w:vAlign w:val="center"/>
          </w:tcPr>
          <w:p w14:paraId="3010BC69" w14:textId="46220B96" w:rsidR="00D766F9" w:rsidRPr="00C73ECF" w:rsidRDefault="00D766F9">
            <w:pPr>
              <w:pBdr>
                <w:top w:val="nil"/>
                <w:left w:val="nil"/>
                <w:bottom w:val="nil"/>
                <w:right w:val="nil"/>
                <w:between w:val="nil"/>
              </w:pBdr>
              <w:rPr>
                <w:rFonts w:ascii="Calibri" w:eastAsia="Calibri" w:hAnsi="Calibri" w:cs="Calibri"/>
                <w:color w:val="000000"/>
                <w:lang w:val="en-US"/>
              </w:rPr>
            </w:pPr>
            <w:r w:rsidRPr="006177E1">
              <w:rPr>
                <w:rFonts w:ascii="Calibri" w:eastAsia="Calibri" w:hAnsi="Calibri" w:cs="Calibri"/>
                <w:color w:val="000000"/>
              </w:rPr>
              <w:t>MCQ quiz with five possible answers, of which none/one or more may be correct. A full list of possible MCQs is provided at the beginning of the semester.</w:t>
            </w:r>
          </w:p>
        </w:tc>
        <w:tc>
          <w:tcPr>
            <w:tcW w:w="1984" w:type="dxa"/>
            <w:vAlign w:val="center"/>
          </w:tcPr>
          <w:p w14:paraId="0D18CBCF" w14:textId="19B96908" w:rsidR="00D766F9" w:rsidRDefault="00D766F9">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50 %</w:t>
            </w:r>
          </w:p>
        </w:tc>
      </w:tr>
      <w:tr w:rsidR="00D766F9" w14:paraId="33E3850E" w14:textId="77777777">
        <w:trPr>
          <w:trHeight w:val="477"/>
          <w:jc w:val="center"/>
        </w:trPr>
        <w:tc>
          <w:tcPr>
            <w:tcW w:w="2151" w:type="dxa"/>
            <w:vMerge/>
            <w:vAlign w:val="center"/>
          </w:tcPr>
          <w:p w14:paraId="4DD6BA6C" w14:textId="77777777" w:rsidR="00D766F9" w:rsidRDefault="00D766F9" w:rsidP="00752A30">
            <w:pPr>
              <w:pBdr>
                <w:top w:val="nil"/>
                <w:left w:val="nil"/>
                <w:bottom w:val="nil"/>
                <w:right w:val="nil"/>
                <w:between w:val="nil"/>
              </w:pBdr>
              <w:rPr>
                <w:rFonts w:ascii="Calibri" w:eastAsia="Calibri" w:hAnsi="Calibri" w:cs="Calibri"/>
                <w:b/>
                <w:color w:val="000000"/>
              </w:rPr>
            </w:pPr>
          </w:p>
        </w:tc>
        <w:tc>
          <w:tcPr>
            <w:tcW w:w="2953" w:type="dxa"/>
            <w:vAlign w:val="center"/>
          </w:tcPr>
          <w:p w14:paraId="0DEAD247" w14:textId="1C5D48EA" w:rsidR="00D766F9" w:rsidRDefault="00D766F9" w:rsidP="00752A3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Exam 2 (Lectures 8-14)</w:t>
            </w:r>
          </w:p>
          <w:p w14:paraId="41BA8D10" w14:textId="6F470BEB" w:rsidR="00D766F9" w:rsidRDefault="00D45D42" w:rsidP="00752A3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End of Semester</w:t>
            </w:r>
          </w:p>
        </w:tc>
        <w:tc>
          <w:tcPr>
            <w:tcW w:w="2835" w:type="dxa"/>
            <w:vAlign w:val="center"/>
          </w:tcPr>
          <w:p w14:paraId="2CC271C2" w14:textId="1AA0E399" w:rsidR="00D766F9" w:rsidRPr="006177E1" w:rsidRDefault="00D766F9" w:rsidP="00752A30">
            <w:pPr>
              <w:pBdr>
                <w:top w:val="nil"/>
                <w:left w:val="nil"/>
                <w:bottom w:val="nil"/>
                <w:right w:val="nil"/>
                <w:between w:val="nil"/>
              </w:pBdr>
              <w:rPr>
                <w:rFonts w:ascii="Calibri" w:eastAsia="Calibri" w:hAnsi="Calibri" w:cs="Calibri"/>
                <w:color w:val="000000"/>
              </w:rPr>
            </w:pPr>
            <w:r w:rsidRPr="006177E1">
              <w:rPr>
                <w:rFonts w:ascii="Calibri" w:eastAsia="Calibri" w:hAnsi="Calibri" w:cs="Calibri"/>
                <w:color w:val="000000"/>
              </w:rPr>
              <w:t>MCQ quiz with five possible answers, of which none/one or more may be correct. A full list of possible MCQs is provided at the beginning of the semester.</w:t>
            </w:r>
          </w:p>
        </w:tc>
        <w:tc>
          <w:tcPr>
            <w:tcW w:w="1984" w:type="dxa"/>
            <w:vAlign w:val="center"/>
          </w:tcPr>
          <w:p w14:paraId="3A92FC3D" w14:textId="29481417" w:rsidR="00D766F9" w:rsidRDefault="00D766F9" w:rsidP="00752A30">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50 %</w:t>
            </w:r>
          </w:p>
        </w:tc>
      </w:tr>
      <w:tr w:rsidR="00795C64" w14:paraId="163E246F" w14:textId="77777777">
        <w:trPr>
          <w:trHeight w:val="477"/>
          <w:jc w:val="center"/>
        </w:trPr>
        <w:tc>
          <w:tcPr>
            <w:tcW w:w="2151" w:type="dxa"/>
            <w:vAlign w:val="center"/>
          </w:tcPr>
          <w:p w14:paraId="02CE981A" w14:textId="73ADF07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10.5 Seminar</w:t>
            </w:r>
          </w:p>
        </w:tc>
        <w:tc>
          <w:tcPr>
            <w:tcW w:w="2953" w:type="dxa"/>
            <w:vAlign w:val="center"/>
          </w:tcPr>
          <w:p w14:paraId="4AADC981" w14:textId="6058C688" w:rsidR="00795C64" w:rsidRDefault="00752A3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n/a</w:t>
            </w:r>
          </w:p>
        </w:tc>
        <w:tc>
          <w:tcPr>
            <w:tcW w:w="2835" w:type="dxa"/>
            <w:vAlign w:val="center"/>
          </w:tcPr>
          <w:p w14:paraId="08182C37" w14:textId="2FFA0F5E" w:rsidR="00795C64" w:rsidRDefault="00752A3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n/a</w:t>
            </w:r>
          </w:p>
        </w:tc>
        <w:tc>
          <w:tcPr>
            <w:tcW w:w="1984" w:type="dxa"/>
            <w:vAlign w:val="center"/>
          </w:tcPr>
          <w:p w14:paraId="2264F600" w14:textId="7FDAAA88" w:rsidR="00795C64" w:rsidRDefault="00752A30">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n/a</w:t>
            </w:r>
          </w:p>
        </w:tc>
      </w:tr>
      <w:tr w:rsidR="00795C64" w14:paraId="0713FE01" w14:textId="77777777">
        <w:trPr>
          <w:trHeight w:val="159"/>
          <w:jc w:val="center"/>
        </w:trPr>
        <w:tc>
          <w:tcPr>
            <w:tcW w:w="9923" w:type="dxa"/>
            <w:gridSpan w:val="4"/>
            <w:vAlign w:val="center"/>
          </w:tcPr>
          <w:p w14:paraId="69088645" w14:textId="3BD0EF0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10.6 Minimum performance standards</w:t>
            </w:r>
          </w:p>
        </w:tc>
      </w:tr>
      <w:tr w:rsidR="00795C64" w14:paraId="2B3D81A8" w14:textId="77777777" w:rsidTr="00F14999">
        <w:trPr>
          <w:trHeight w:val="288"/>
          <w:jc w:val="center"/>
        </w:trPr>
        <w:tc>
          <w:tcPr>
            <w:tcW w:w="9923" w:type="dxa"/>
            <w:gridSpan w:val="4"/>
            <w:vAlign w:val="center"/>
          </w:tcPr>
          <w:p w14:paraId="7843BF34" w14:textId="17171A82" w:rsidR="00CB1367" w:rsidRDefault="004D58E8" w:rsidP="00CB1367">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Average for b</w:t>
            </w:r>
            <w:r w:rsidR="00752A30">
              <w:rPr>
                <w:rFonts w:ascii="Calibri" w:eastAsia="Calibri" w:hAnsi="Calibri" w:cs="Calibri"/>
                <w:color w:val="000000"/>
              </w:rPr>
              <w:t>oth t</w:t>
            </w:r>
            <w:r w:rsidR="00CB1367" w:rsidRPr="00CB1367">
              <w:rPr>
                <w:rFonts w:ascii="Calibri" w:eastAsia="Calibri" w:hAnsi="Calibri" w:cs="Calibri"/>
                <w:color w:val="000000"/>
              </w:rPr>
              <w:t xml:space="preserve">est </w:t>
            </w:r>
            <w:r w:rsidR="00752A30">
              <w:rPr>
                <w:rFonts w:ascii="Calibri" w:eastAsia="Calibri" w:hAnsi="Calibri" w:cs="Calibri"/>
                <w:color w:val="000000"/>
              </w:rPr>
              <w:t>scores</w:t>
            </w:r>
            <w:r w:rsidR="00CB1367" w:rsidRPr="00CB1367">
              <w:rPr>
                <w:rFonts w:ascii="Calibri" w:eastAsia="Calibri" w:hAnsi="Calibri" w:cs="Calibri"/>
                <w:color w:val="000000"/>
              </w:rPr>
              <w:t xml:space="preserve">: at least 5. </w:t>
            </w:r>
          </w:p>
          <w:p w14:paraId="4D2F0C1D" w14:textId="25FF2E0F" w:rsidR="00CB1367" w:rsidRPr="00CB1367" w:rsidRDefault="004D58E8" w:rsidP="00CB1367">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Each</w:t>
            </w:r>
            <w:r w:rsidR="00CB1367" w:rsidRPr="00CB1367">
              <w:rPr>
                <w:rFonts w:ascii="Calibri" w:eastAsia="Calibri" w:hAnsi="Calibri" w:cs="Calibri"/>
                <w:color w:val="000000"/>
              </w:rPr>
              <w:t xml:space="preserve"> test consists of 9 items, each worth one point, plus a default of one point. Each item is scored on an all-or-nothing basis: a point is awarded only if the set of correct and incorrect answers is identified accurately.</w:t>
            </w:r>
            <w:r w:rsidR="00CF318C">
              <w:rPr>
                <w:rFonts w:ascii="Calibri" w:eastAsia="Calibri" w:hAnsi="Calibri" w:cs="Calibri"/>
                <w:color w:val="000000"/>
              </w:rPr>
              <w:t xml:space="preserve"> </w:t>
            </w:r>
            <w:r w:rsidR="00CB1367" w:rsidRPr="00CB1367">
              <w:rPr>
                <w:rFonts w:ascii="Calibri" w:eastAsia="Calibri" w:hAnsi="Calibri" w:cs="Calibri"/>
                <w:color w:val="000000"/>
              </w:rPr>
              <w:t>Final score calculation: (0.</w:t>
            </w:r>
            <w:r w:rsidR="00D45D42">
              <w:rPr>
                <w:rFonts w:ascii="Calibri" w:eastAsia="Calibri" w:hAnsi="Calibri" w:cs="Calibri"/>
                <w:color w:val="000000"/>
              </w:rPr>
              <w:t>5</w:t>
            </w:r>
            <w:r w:rsidR="00CB1367" w:rsidRPr="00CB1367">
              <w:rPr>
                <w:rFonts w:ascii="Calibri" w:eastAsia="Calibri" w:hAnsi="Calibri" w:cs="Calibri"/>
                <w:color w:val="000000"/>
              </w:rPr>
              <w:t xml:space="preserve"> × </w:t>
            </w:r>
            <w:r w:rsidR="00D45D42">
              <w:rPr>
                <w:rFonts w:ascii="Calibri" w:eastAsia="Calibri" w:hAnsi="Calibri" w:cs="Calibri"/>
                <w:color w:val="000000"/>
              </w:rPr>
              <w:t xml:space="preserve">Test 1 </w:t>
            </w:r>
            <w:proofErr w:type="gramStart"/>
            <w:r w:rsidR="00D45D42">
              <w:rPr>
                <w:rFonts w:ascii="Calibri" w:eastAsia="Calibri" w:hAnsi="Calibri" w:cs="Calibri"/>
                <w:color w:val="000000"/>
              </w:rPr>
              <w:t>Score</w:t>
            </w:r>
            <w:proofErr w:type="gramEnd"/>
            <w:r w:rsidR="00CB1367" w:rsidRPr="00CB1367">
              <w:rPr>
                <w:rFonts w:ascii="Calibri" w:eastAsia="Calibri" w:hAnsi="Calibri" w:cs="Calibri"/>
                <w:color w:val="000000"/>
              </w:rPr>
              <w:t xml:space="preserve">) + (0.7 × </w:t>
            </w:r>
            <w:r w:rsidR="00D45D42">
              <w:rPr>
                <w:rFonts w:ascii="Calibri" w:eastAsia="Calibri" w:hAnsi="Calibri" w:cs="Calibri"/>
                <w:color w:val="000000"/>
              </w:rPr>
              <w:t xml:space="preserve">Test 2 </w:t>
            </w:r>
            <w:proofErr w:type="gramStart"/>
            <w:r w:rsidR="00D45D42">
              <w:rPr>
                <w:rFonts w:ascii="Calibri" w:eastAsia="Calibri" w:hAnsi="Calibri" w:cs="Calibri"/>
                <w:color w:val="000000"/>
              </w:rPr>
              <w:t>Score</w:t>
            </w:r>
            <w:proofErr w:type="gramEnd"/>
            <w:r w:rsidR="00CB1367" w:rsidRPr="00CB1367">
              <w:rPr>
                <w:rFonts w:ascii="Calibri" w:eastAsia="Calibri" w:hAnsi="Calibri" w:cs="Calibri"/>
                <w:color w:val="000000"/>
              </w:rPr>
              <w:t>) = final score. Minimum final score required: 5.</w:t>
            </w:r>
          </w:p>
          <w:p w14:paraId="25042649" w14:textId="55521CC5" w:rsidR="00795C64" w:rsidRDefault="00CB1367" w:rsidP="00560C7B">
            <w:pPr>
              <w:pBdr>
                <w:top w:val="nil"/>
                <w:left w:val="nil"/>
                <w:bottom w:val="nil"/>
                <w:right w:val="nil"/>
                <w:between w:val="nil"/>
              </w:pBdr>
              <w:rPr>
                <w:rFonts w:ascii="Calibri" w:eastAsia="Calibri" w:hAnsi="Calibri" w:cs="Calibri"/>
                <w:color w:val="000000"/>
              </w:rPr>
            </w:pPr>
            <w:r w:rsidRPr="00CB1367">
              <w:rPr>
                <w:rFonts w:ascii="Calibri" w:eastAsia="Calibri" w:hAnsi="Calibri" w:cs="Calibri"/>
                <w:color w:val="000000"/>
              </w:rPr>
              <w:t>Students with zero attendance must re-</w:t>
            </w:r>
            <w:proofErr w:type="spellStart"/>
            <w:r w:rsidRPr="00CB1367">
              <w:rPr>
                <w:rFonts w:ascii="Calibri" w:eastAsia="Calibri" w:hAnsi="Calibri" w:cs="Calibri"/>
                <w:color w:val="000000"/>
              </w:rPr>
              <w:t>enroll</w:t>
            </w:r>
            <w:proofErr w:type="spellEnd"/>
            <w:r w:rsidRPr="00CB1367">
              <w:rPr>
                <w:rFonts w:ascii="Calibri" w:eastAsia="Calibri" w:hAnsi="Calibri" w:cs="Calibri"/>
                <w:color w:val="000000"/>
              </w:rPr>
              <w:t xml:space="preserve"> in the course the following academic year, </w:t>
            </w:r>
            <w:r>
              <w:rPr>
                <w:rFonts w:ascii="Calibri" w:eastAsia="Calibri" w:hAnsi="Calibri" w:cs="Calibri"/>
                <w:color w:val="000000"/>
              </w:rPr>
              <w:t>in accordance with</w:t>
            </w:r>
            <w:r w:rsidRPr="00CB1367">
              <w:rPr>
                <w:rFonts w:ascii="Calibri" w:eastAsia="Calibri" w:hAnsi="Calibri" w:cs="Calibri"/>
                <w:color w:val="000000"/>
              </w:rPr>
              <w:t xml:space="preserve"> University Regulations. Those whose attendance is below the mandatory 50% will receive an additional assignment.</w:t>
            </w:r>
          </w:p>
        </w:tc>
      </w:tr>
    </w:tbl>
    <w:p w14:paraId="71A3DA47" w14:textId="77777777" w:rsidR="00795C64" w:rsidRDefault="00795C64">
      <w:pPr>
        <w:spacing w:line="276" w:lineRule="auto"/>
        <w:jc w:val="center"/>
        <w:rPr>
          <w:rFonts w:ascii="Calibri" w:eastAsia="Calibri" w:hAnsi="Calibri" w:cs="Calibri"/>
        </w:rPr>
      </w:pPr>
    </w:p>
    <w:p w14:paraId="35F9C43D" w14:textId="4A8C6313" w:rsidR="00795C64" w:rsidRDefault="00560C7B">
      <w:pPr>
        <w:spacing w:line="276" w:lineRule="auto"/>
        <w:jc w:val="both"/>
        <w:rPr>
          <w:rFonts w:ascii="Calibri" w:eastAsia="Calibri" w:hAnsi="Calibri" w:cs="Calibri"/>
        </w:rPr>
      </w:pPr>
      <w:r>
        <w:rPr>
          <w:rFonts w:ascii="Calibri" w:eastAsia="Calibri" w:hAnsi="Calibri" w:cs="Calibri"/>
          <w:b/>
        </w:rPr>
        <w:t xml:space="preserve">Date of submission:  </w:t>
      </w:r>
      <w:r w:rsidR="0082207D">
        <w:rPr>
          <w:rFonts w:ascii="Calibri" w:eastAsia="Calibri" w:hAnsi="Calibri" w:cs="Calibri"/>
          <w:b/>
        </w:rPr>
        <w:t>28.01.2026</w:t>
      </w:r>
      <w:r>
        <w:rPr>
          <w:rFonts w:ascii="Calibri" w:eastAsia="Calibri" w:hAnsi="Calibri" w:cs="Calibri"/>
          <w:b/>
        </w:rPr>
        <w:t xml:space="preserve">                    Titular of the course</w:t>
      </w:r>
      <w:r>
        <w:rPr>
          <w:rFonts w:ascii="Calibri" w:eastAsia="Calibri" w:hAnsi="Calibri" w:cs="Calibri"/>
        </w:rPr>
        <w:t>:</w:t>
      </w:r>
      <w:r w:rsidR="0082207D">
        <w:rPr>
          <w:rFonts w:ascii="Calibri" w:eastAsia="Calibri" w:hAnsi="Calibri" w:cs="Calibri"/>
        </w:rPr>
        <w:t xml:space="preserve"> </w:t>
      </w:r>
      <w:r w:rsidR="0082207D" w:rsidRPr="0082207D">
        <w:rPr>
          <w:rFonts w:ascii="Calibri" w:eastAsia="Calibri" w:hAnsi="Calibri" w:cs="Calibri"/>
          <w:b/>
          <w:bCs/>
        </w:rPr>
        <w:t>ROTARU T. TUDOR-ȘTEFAN</w:t>
      </w:r>
    </w:p>
    <w:p w14:paraId="49EA27F5" w14:textId="77777777" w:rsidR="00795C64" w:rsidRDefault="00560C7B">
      <w:pPr>
        <w:spacing w:line="276" w:lineRule="auto"/>
        <w:jc w:val="both"/>
        <w:rPr>
          <w:rFonts w:ascii="Calibri" w:eastAsia="Calibri" w:hAnsi="Calibri" w:cs="Calibri"/>
        </w:rPr>
      </w:pPr>
      <w:r>
        <w:rPr>
          <w:rFonts w:ascii="Calibri" w:eastAsia="Calibri" w:hAnsi="Calibri" w:cs="Calibri"/>
        </w:rPr>
        <w:t xml:space="preserve">                                                                                           Signature:</w:t>
      </w:r>
    </w:p>
    <w:p w14:paraId="370BCD01" w14:textId="77777777" w:rsidR="00795C64" w:rsidRDefault="00795C64">
      <w:pPr>
        <w:spacing w:line="276" w:lineRule="auto"/>
        <w:jc w:val="both"/>
        <w:rPr>
          <w:rFonts w:ascii="Calibri" w:eastAsia="Calibri" w:hAnsi="Calibri" w:cs="Calibri"/>
        </w:rPr>
      </w:pPr>
    </w:p>
    <w:p w14:paraId="5AC46186" w14:textId="77777777" w:rsidR="00795C64" w:rsidRDefault="00795C64">
      <w:pPr>
        <w:spacing w:line="276" w:lineRule="auto"/>
        <w:jc w:val="both"/>
        <w:rPr>
          <w:rFonts w:ascii="Calibri" w:eastAsia="Calibri" w:hAnsi="Calibri" w:cs="Calibri"/>
        </w:rPr>
      </w:pPr>
    </w:p>
    <w:p w14:paraId="3ADE3A6E" w14:textId="4996CF70" w:rsidR="00795C64" w:rsidRDefault="00560C7B">
      <w:pPr>
        <w:spacing w:line="276" w:lineRule="auto"/>
        <w:jc w:val="both"/>
        <w:rPr>
          <w:rFonts w:ascii="Calibri" w:eastAsia="Calibri" w:hAnsi="Calibri" w:cs="Calibri"/>
        </w:rPr>
      </w:pPr>
      <w:r>
        <w:rPr>
          <w:rFonts w:ascii="Calibri" w:eastAsia="Calibri" w:hAnsi="Calibri" w:cs="Calibri"/>
          <w:b/>
        </w:rPr>
        <w:t xml:space="preserve">Date of approval in </w:t>
      </w:r>
      <w:r w:rsidR="00CF318C">
        <w:rPr>
          <w:rFonts w:ascii="Calibri" w:eastAsia="Calibri" w:hAnsi="Calibri" w:cs="Calibri"/>
          <w:b/>
        </w:rPr>
        <w:t xml:space="preserve">the </w:t>
      </w:r>
      <w:r>
        <w:rPr>
          <w:rFonts w:ascii="Calibri" w:eastAsia="Calibri" w:hAnsi="Calibri" w:cs="Calibri"/>
          <w:b/>
        </w:rPr>
        <w:t>department:                                Seminary titular</w:t>
      </w:r>
      <w:r>
        <w:rPr>
          <w:rFonts w:ascii="Calibri" w:eastAsia="Calibri" w:hAnsi="Calibri" w:cs="Calibri"/>
        </w:rPr>
        <w:t>:</w:t>
      </w:r>
    </w:p>
    <w:p w14:paraId="7A746540" w14:textId="77777777" w:rsidR="00795C64" w:rsidRDefault="00560C7B">
      <w:pPr>
        <w:spacing w:line="276" w:lineRule="auto"/>
        <w:jc w:val="both"/>
        <w:rPr>
          <w:rFonts w:ascii="Calibri" w:eastAsia="Calibri" w:hAnsi="Calibri" w:cs="Calibri"/>
        </w:rPr>
      </w:pPr>
      <w:r>
        <w:rPr>
          <w:rFonts w:ascii="Calibri" w:eastAsia="Calibri" w:hAnsi="Calibri" w:cs="Calibri"/>
        </w:rPr>
        <w:t xml:space="preserve">                                                                                           Signature:</w:t>
      </w:r>
    </w:p>
    <w:p w14:paraId="5E5D398A" w14:textId="77777777" w:rsidR="00795C64" w:rsidRDefault="00795C64">
      <w:pPr>
        <w:spacing w:line="276" w:lineRule="auto"/>
        <w:jc w:val="both"/>
        <w:rPr>
          <w:rFonts w:ascii="Calibri" w:eastAsia="Calibri" w:hAnsi="Calibri" w:cs="Calibri"/>
        </w:rPr>
      </w:pPr>
    </w:p>
    <w:p w14:paraId="3975558D" w14:textId="77777777" w:rsidR="00795C64" w:rsidRDefault="00795C64">
      <w:pPr>
        <w:spacing w:line="276" w:lineRule="auto"/>
        <w:jc w:val="both"/>
        <w:rPr>
          <w:rFonts w:ascii="Calibri" w:eastAsia="Calibri" w:hAnsi="Calibri" w:cs="Calibri"/>
        </w:rPr>
      </w:pPr>
    </w:p>
    <w:p w14:paraId="655FC3B5" w14:textId="77777777" w:rsidR="00795C64" w:rsidRDefault="00560C7B">
      <w:pPr>
        <w:spacing w:line="276" w:lineRule="auto"/>
        <w:jc w:val="center"/>
        <w:rPr>
          <w:rFonts w:ascii="Calibri" w:eastAsia="Calibri" w:hAnsi="Calibri" w:cs="Calibri"/>
        </w:rPr>
      </w:pPr>
      <w:r>
        <w:rPr>
          <w:rFonts w:ascii="Calibri" w:eastAsia="Calibri" w:hAnsi="Calibri" w:cs="Calibri"/>
          <w:b/>
        </w:rPr>
        <w:t>HEAD OF THE DEPARTMENT</w:t>
      </w:r>
      <w:r>
        <w:rPr>
          <w:rFonts w:ascii="Calibri" w:eastAsia="Calibri" w:hAnsi="Calibri" w:cs="Calibri"/>
        </w:rPr>
        <w:t>:</w:t>
      </w:r>
    </w:p>
    <w:sectPr w:rsidR="00795C64" w:rsidSect="00F14999">
      <w:headerReference w:type="default" r:id="rId17"/>
      <w:footerReference w:type="even" r:id="rId18"/>
      <w:footerReference w:type="default" r:id="rId19"/>
      <w:headerReference w:type="first" r:id="rId20"/>
      <w:footerReference w:type="first" r:id="rId21"/>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26BDE" w14:textId="77777777" w:rsidR="00E47FF0" w:rsidRDefault="00E47FF0">
      <w:r>
        <w:separator/>
      </w:r>
    </w:p>
  </w:endnote>
  <w:endnote w:type="continuationSeparator" w:id="0">
    <w:p w14:paraId="4B073E1A" w14:textId="77777777" w:rsidR="00E47FF0" w:rsidRDefault="00E4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Calibr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560C7B">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560C7B">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560C7B">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560C7B">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560C7B">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Pr="002018BA" w:rsidRDefault="00560C7B">
                          <w:pPr>
                            <w:ind w:left="-425" w:right="-158" w:hanging="425"/>
                            <w:jc w:val="center"/>
                            <w:textDirection w:val="btLr"/>
                            <w:rPr>
                              <w:lang w:val="fr-FR"/>
                            </w:rP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w:t>
                          </w:r>
                          <w:r w:rsidRPr="002018BA">
                            <w:rPr>
                              <w:rFonts w:ascii="Arial" w:eastAsia="Arial" w:hAnsi="Arial" w:cs="Arial"/>
                              <w:color w:val="A6A6A6"/>
                              <w:sz w:val="17"/>
                              <w:highlight w:val="white"/>
                              <w:lang w:val="fr-FR"/>
                            </w:rPr>
                            <w:t xml:space="preserve">Timiș, </w:t>
                          </w:r>
                          <w:proofErr w:type="spellStart"/>
                          <w:r w:rsidRPr="002018BA">
                            <w:rPr>
                              <w:rFonts w:ascii="Arial" w:eastAsia="Arial" w:hAnsi="Arial" w:cs="Arial"/>
                              <w:color w:val="A6A6A6"/>
                              <w:sz w:val="17"/>
                              <w:highlight w:val="white"/>
                              <w:lang w:val="fr-FR"/>
                            </w:rPr>
                            <w:t>România</w:t>
                          </w:r>
                          <w:proofErr w:type="spellEnd"/>
                          <w:r w:rsidRPr="002018BA">
                            <w:rPr>
                              <w:rFonts w:ascii="Arial" w:eastAsia="Arial" w:hAnsi="Arial" w:cs="Arial"/>
                              <w:color w:val="A6A6A6"/>
                              <w:sz w:val="17"/>
                              <w:highlight w:val="white"/>
                              <w:lang w:val="fr-FR"/>
                            </w:rPr>
                            <w:br/>
                          </w:r>
                          <w:proofErr w:type="spellStart"/>
                          <w:r w:rsidRPr="002018BA">
                            <w:rPr>
                              <w:rFonts w:ascii="Arial" w:eastAsia="Arial" w:hAnsi="Arial" w:cs="Arial"/>
                              <w:color w:val="A6A6A6"/>
                              <w:sz w:val="17"/>
                              <w:highlight w:val="white"/>
                              <w:lang w:val="fr-FR"/>
                            </w:rPr>
                            <w:t>Număr</w:t>
                          </w:r>
                          <w:proofErr w:type="spellEnd"/>
                          <w:r w:rsidRPr="002018BA">
                            <w:rPr>
                              <w:rFonts w:ascii="Arial" w:eastAsia="Arial" w:hAnsi="Arial" w:cs="Arial"/>
                              <w:color w:val="A6A6A6"/>
                              <w:sz w:val="17"/>
                              <w:highlight w:val="white"/>
                              <w:lang w:val="fr-FR"/>
                            </w:rPr>
                            <w:t xml:space="preserve"> de </w:t>
                          </w:r>
                          <w:proofErr w:type="spellStart"/>
                          <w:r w:rsidRPr="002018BA">
                            <w:rPr>
                              <w:rFonts w:ascii="Arial" w:eastAsia="Arial" w:hAnsi="Arial" w:cs="Arial"/>
                              <w:color w:val="A6A6A6"/>
                              <w:sz w:val="17"/>
                              <w:highlight w:val="white"/>
                              <w:lang w:val="fr-FR"/>
                            </w:rPr>
                            <w:t>telefon</w:t>
                          </w:r>
                          <w:proofErr w:type="spellEnd"/>
                          <w:r w:rsidRPr="002018BA">
                            <w:rPr>
                              <w:rFonts w:ascii="Arial" w:eastAsia="Arial" w:hAnsi="Arial" w:cs="Arial"/>
                              <w:color w:val="A6A6A6"/>
                              <w:sz w:val="17"/>
                              <w:highlight w:val="white"/>
                              <w:lang w:val="fr-FR"/>
                            </w:rPr>
                            <w:t>: +40-(0)256-592.300 (310)</w:t>
                          </w:r>
                        </w:p>
                        <w:p w14:paraId="0F59F638" w14:textId="77777777" w:rsidR="00795C64" w:rsidRPr="002018BA" w:rsidRDefault="00560C7B">
                          <w:pPr>
                            <w:ind w:left="-425" w:right="-158" w:hanging="425"/>
                            <w:jc w:val="center"/>
                            <w:textDirection w:val="btLr"/>
                            <w:rPr>
                              <w:lang w:val="fr-FR"/>
                            </w:rPr>
                          </w:pPr>
                          <w:proofErr w:type="spellStart"/>
                          <w:r w:rsidRPr="002018BA">
                            <w:rPr>
                              <w:rFonts w:ascii="Arial" w:eastAsia="Arial" w:hAnsi="Arial" w:cs="Arial"/>
                              <w:color w:val="A6A6A6"/>
                              <w:sz w:val="17"/>
                              <w:lang w:val="fr-FR"/>
                            </w:rPr>
                            <w:t>Adresă</w:t>
                          </w:r>
                          <w:proofErr w:type="spellEnd"/>
                          <w:r w:rsidRPr="002018BA">
                            <w:rPr>
                              <w:rFonts w:ascii="Arial" w:eastAsia="Arial" w:hAnsi="Arial" w:cs="Arial"/>
                              <w:color w:val="A6A6A6"/>
                              <w:sz w:val="17"/>
                              <w:lang w:val="fr-FR"/>
                            </w:rPr>
                            <w:t xml:space="preserve"> de e-mail: </w:t>
                          </w:r>
                          <w:r w:rsidRPr="002018BA">
                            <w:rPr>
                              <w:rFonts w:ascii="Arial" w:eastAsia="Arial" w:hAnsi="Arial" w:cs="Arial"/>
                              <w:color w:val="0000FF"/>
                              <w:sz w:val="17"/>
                              <w:highlight w:val="white"/>
                              <w:u w:val="single"/>
                              <w:lang w:val="fr-FR"/>
                            </w:rPr>
                            <w:t>secretariat@e-uvt.ro</w:t>
                          </w:r>
                        </w:p>
                        <w:p w14:paraId="09477094" w14:textId="77777777" w:rsidR="00795C64" w:rsidRDefault="00560C7B">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Pr="002018BA" w:rsidRDefault="00560C7B">
                    <w:pPr>
                      <w:ind w:left="-425" w:right="-158" w:hanging="425"/>
                      <w:jc w:val="center"/>
                      <w:textDirection w:val="btLr"/>
                      <w:rPr>
                        <w:lang w:val="fr-FR"/>
                      </w:rP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w:t>
                    </w:r>
                    <w:r w:rsidRPr="002018BA">
                      <w:rPr>
                        <w:rFonts w:ascii="Arial" w:eastAsia="Arial" w:hAnsi="Arial" w:cs="Arial"/>
                        <w:color w:val="A6A6A6"/>
                        <w:sz w:val="17"/>
                        <w:highlight w:val="white"/>
                        <w:lang w:val="fr-FR"/>
                      </w:rPr>
                      <w:t xml:space="preserve">Timiș, </w:t>
                    </w:r>
                    <w:proofErr w:type="spellStart"/>
                    <w:r w:rsidRPr="002018BA">
                      <w:rPr>
                        <w:rFonts w:ascii="Arial" w:eastAsia="Arial" w:hAnsi="Arial" w:cs="Arial"/>
                        <w:color w:val="A6A6A6"/>
                        <w:sz w:val="17"/>
                        <w:highlight w:val="white"/>
                        <w:lang w:val="fr-FR"/>
                      </w:rPr>
                      <w:t>România</w:t>
                    </w:r>
                    <w:proofErr w:type="spellEnd"/>
                    <w:r w:rsidRPr="002018BA">
                      <w:rPr>
                        <w:rFonts w:ascii="Arial" w:eastAsia="Arial" w:hAnsi="Arial" w:cs="Arial"/>
                        <w:color w:val="A6A6A6"/>
                        <w:sz w:val="17"/>
                        <w:highlight w:val="white"/>
                        <w:lang w:val="fr-FR"/>
                      </w:rPr>
                      <w:br/>
                    </w:r>
                    <w:proofErr w:type="spellStart"/>
                    <w:r w:rsidRPr="002018BA">
                      <w:rPr>
                        <w:rFonts w:ascii="Arial" w:eastAsia="Arial" w:hAnsi="Arial" w:cs="Arial"/>
                        <w:color w:val="A6A6A6"/>
                        <w:sz w:val="17"/>
                        <w:highlight w:val="white"/>
                        <w:lang w:val="fr-FR"/>
                      </w:rPr>
                      <w:t>Număr</w:t>
                    </w:r>
                    <w:proofErr w:type="spellEnd"/>
                    <w:r w:rsidRPr="002018BA">
                      <w:rPr>
                        <w:rFonts w:ascii="Arial" w:eastAsia="Arial" w:hAnsi="Arial" w:cs="Arial"/>
                        <w:color w:val="A6A6A6"/>
                        <w:sz w:val="17"/>
                        <w:highlight w:val="white"/>
                        <w:lang w:val="fr-FR"/>
                      </w:rPr>
                      <w:t xml:space="preserve"> de </w:t>
                    </w:r>
                    <w:proofErr w:type="spellStart"/>
                    <w:r w:rsidRPr="002018BA">
                      <w:rPr>
                        <w:rFonts w:ascii="Arial" w:eastAsia="Arial" w:hAnsi="Arial" w:cs="Arial"/>
                        <w:color w:val="A6A6A6"/>
                        <w:sz w:val="17"/>
                        <w:highlight w:val="white"/>
                        <w:lang w:val="fr-FR"/>
                      </w:rPr>
                      <w:t>telefon</w:t>
                    </w:r>
                    <w:proofErr w:type="spellEnd"/>
                    <w:r w:rsidRPr="002018BA">
                      <w:rPr>
                        <w:rFonts w:ascii="Arial" w:eastAsia="Arial" w:hAnsi="Arial" w:cs="Arial"/>
                        <w:color w:val="A6A6A6"/>
                        <w:sz w:val="17"/>
                        <w:highlight w:val="white"/>
                        <w:lang w:val="fr-FR"/>
                      </w:rPr>
                      <w:t>: +40-(0)256-592.300 (310)</w:t>
                    </w:r>
                  </w:p>
                  <w:p w14:paraId="0F59F638" w14:textId="77777777" w:rsidR="00795C64" w:rsidRPr="002018BA" w:rsidRDefault="00560C7B">
                    <w:pPr>
                      <w:ind w:left="-425" w:right="-158" w:hanging="425"/>
                      <w:jc w:val="center"/>
                      <w:textDirection w:val="btLr"/>
                      <w:rPr>
                        <w:lang w:val="fr-FR"/>
                      </w:rPr>
                    </w:pPr>
                    <w:proofErr w:type="spellStart"/>
                    <w:r w:rsidRPr="002018BA">
                      <w:rPr>
                        <w:rFonts w:ascii="Arial" w:eastAsia="Arial" w:hAnsi="Arial" w:cs="Arial"/>
                        <w:color w:val="A6A6A6"/>
                        <w:sz w:val="17"/>
                        <w:lang w:val="fr-FR"/>
                      </w:rPr>
                      <w:t>Adresă</w:t>
                    </w:r>
                    <w:proofErr w:type="spellEnd"/>
                    <w:r w:rsidRPr="002018BA">
                      <w:rPr>
                        <w:rFonts w:ascii="Arial" w:eastAsia="Arial" w:hAnsi="Arial" w:cs="Arial"/>
                        <w:color w:val="A6A6A6"/>
                        <w:sz w:val="17"/>
                        <w:lang w:val="fr-FR"/>
                      </w:rPr>
                      <w:t xml:space="preserve"> de e-mail: </w:t>
                    </w:r>
                    <w:r w:rsidRPr="002018BA">
                      <w:rPr>
                        <w:rFonts w:ascii="Arial" w:eastAsia="Arial" w:hAnsi="Arial" w:cs="Arial"/>
                        <w:color w:val="0000FF"/>
                        <w:sz w:val="17"/>
                        <w:highlight w:val="white"/>
                        <w:u w:val="single"/>
                        <w:lang w:val="fr-FR"/>
                      </w:rPr>
                      <w:t>secretariat@e-uvt.ro</w:t>
                    </w:r>
                  </w:p>
                  <w:p w14:paraId="09477094" w14:textId="77777777" w:rsidR="00795C64" w:rsidRDefault="00560C7B">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FFDD6" w14:textId="77777777" w:rsidR="00E47FF0" w:rsidRDefault="00E47FF0">
      <w:r>
        <w:separator/>
      </w:r>
    </w:p>
  </w:footnote>
  <w:footnote w:type="continuationSeparator" w:id="0">
    <w:p w14:paraId="1DB6F202" w14:textId="77777777" w:rsidR="00E47FF0" w:rsidRDefault="00E47FF0">
      <w:r>
        <w:continuationSeparator/>
      </w:r>
    </w:p>
  </w:footnote>
  <w:footnote w:id="1">
    <w:p w14:paraId="784825DC" w14:textId="6EF94ED9" w:rsidR="00795C64" w:rsidRDefault="00560C7B" w:rsidP="00AA5F3B">
      <w:pPr>
        <w:jc w:val="both"/>
        <w:rPr>
          <w:rFonts w:ascii="Calibri" w:eastAsia="Calibri" w:hAnsi="Calibri" w:cs="Calibri"/>
          <w:sz w:val="20"/>
          <w:szCs w:val="20"/>
        </w:rPr>
      </w:pPr>
      <w:r>
        <w:rPr>
          <w:rStyle w:val="FootnoteReference"/>
        </w:rPr>
        <w:footnoteRef/>
      </w:r>
      <w:r>
        <w:rPr>
          <w:rFonts w:ascii="Calibri" w:eastAsia="Calibri" w:hAnsi="Calibri" w:cs="Calibri"/>
          <w:sz w:val="20"/>
          <w:szCs w:val="20"/>
        </w:rPr>
        <w:t xml:space="preserve"> According to </w:t>
      </w:r>
      <w:r w:rsidR="006C345C">
        <w:rPr>
          <w:rFonts w:ascii="Calibri" w:eastAsia="Calibri" w:hAnsi="Calibri" w:cs="Calibri"/>
          <w:sz w:val="20"/>
          <w:szCs w:val="20"/>
        </w:rPr>
        <w:t>Article</w:t>
      </w:r>
      <w:r>
        <w:rPr>
          <w:rFonts w:ascii="Calibri" w:eastAsia="Calibri" w:hAnsi="Calibri" w:cs="Calibri"/>
          <w:sz w:val="20"/>
          <w:szCs w:val="20"/>
        </w:rPr>
        <w:t xml:space="preserve"> 37, paragraph (1) of the Higher Education Law no. 199/2023, with subsequent amendments and additions, "the academic success of a student during a study program is determined by verifying the acquisition of the expected learning outcomes through exam-type evaluations and evaluation throughout the semester".</w:t>
      </w:r>
    </w:p>
  </w:footnote>
  <w:footnote w:id="2">
    <w:p w14:paraId="250320E7" w14:textId="23340914" w:rsidR="0050217E" w:rsidRPr="00FF0B84" w:rsidRDefault="0050217E" w:rsidP="00AA5F3B">
      <w:pPr>
        <w:pStyle w:val="FootnoteText"/>
        <w:jc w:val="both"/>
        <w:rPr>
          <w:lang w:val="ro-RO"/>
        </w:rPr>
      </w:pPr>
      <w:r w:rsidRPr="00FF0B84">
        <w:rPr>
          <w:rStyle w:val="FootnoteReference"/>
        </w:rPr>
        <w:footnoteRef/>
      </w:r>
      <w:r w:rsidRPr="00FF0B84">
        <w:t xml:space="preserve"> </w:t>
      </w:r>
      <w:r w:rsidR="000D7071" w:rsidRPr="00FF0B84">
        <w:t xml:space="preserve">The total number of contact hours and individual study hours will be aligned with the number of credits allocated to the course. One credit corresponds to </w:t>
      </w:r>
      <w:r w:rsidR="0081477F" w:rsidRPr="00FF0B84">
        <w:t xml:space="preserve">a total </w:t>
      </w:r>
      <w:r w:rsidR="006C345C" w:rsidRPr="00FF0B84">
        <w:t xml:space="preserve">of </w:t>
      </w:r>
      <w:r w:rsidR="00356E28" w:rsidRPr="00FF0B84">
        <w:t>25-</w:t>
      </w:r>
      <w:r w:rsidR="000D7071" w:rsidRPr="00FF0B84">
        <w:t xml:space="preserve">30 hours of teaching activities and individual study. </w:t>
      </w:r>
      <w:r w:rsidR="00255FFC" w:rsidRPr="00FF0B84">
        <w:t xml:space="preserve"> At the level of academic departments</w:t>
      </w:r>
      <w:r w:rsidR="00356E28" w:rsidRPr="00FF0B84">
        <w:t>, the exact equivalence between one credit and the number of hours may vary by discipline</w:t>
      </w:r>
      <w:r w:rsidR="00255FFC" w:rsidRPr="00FF0B84">
        <w:t>.</w:t>
      </w:r>
    </w:p>
  </w:footnote>
  <w:footnote w:id="3">
    <w:p w14:paraId="6533C65A" w14:textId="3C3C07E7" w:rsidR="0050217E" w:rsidRPr="00FF0B84" w:rsidRDefault="0050217E" w:rsidP="00AA5F3B">
      <w:pPr>
        <w:pStyle w:val="FootnoteText"/>
        <w:jc w:val="both"/>
        <w:rPr>
          <w:lang w:val="ro-RO"/>
        </w:rPr>
      </w:pPr>
      <w:r w:rsidRPr="00FF0B84">
        <w:rPr>
          <w:rStyle w:val="FootnoteReference"/>
        </w:rPr>
        <w:footnoteRef/>
      </w:r>
      <w:r w:rsidRPr="00FF0B84">
        <w:t xml:space="preserve"> </w:t>
      </w:r>
      <w:r w:rsidR="00AA5F3B" w:rsidRPr="00FF0B84">
        <w:t xml:space="preserve">The hours corresponding to examinations are added only to </w:t>
      </w:r>
      <w:r w:rsidR="0081477F" w:rsidRPr="00FF0B84">
        <w:t xml:space="preserve">the </w:t>
      </w:r>
      <w:r w:rsidR="00AA5F3B" w:rsidRPr="00FF0B84">
        <w:t>point 3.8 – T</w:t>
      </w:r>
      <w:r w:rsidR="0081477F" w:rsidRPr="00FF0B84">
        <w:t>he t</w:t>
      </w:r>
      <w:r w:rsidR="00AA5F3B" w:rsidRPr="00FF0B84">
        <w:t xml:space="preserve">otal hours per semester, not to </w:t>
      </w:r>
      <w:r w:rsidR="0081477F" w:rsidRPr="00FF0B84">
        <w:t xml:space="preserve">be added to the </w:t>
      </w:r>
      <w:r w:rsidR="00AA5F3B" w:rsidRPr="00FF0B84">
        <w:t>point 3.7 – Total hours of individual study.</w:t>
      </w:r>
    </w:p>
  </w:footnote>
  <w:footnote w:id="4">
    <w:p w14:paraId="43CAB028" w14:textId="13AE0601" w:rsidR="0050217E" w:rsidRPr="0050217E" w:rsidRDefault="0050217E" w:rsidP="00AA5F3B">
      <w:pPr>
        <w:pStyle w:val="FootnoteText"/>
        <w:jc w:val="both"/>
        <w:rPr>
          <w:lang w:val="ro-RO"/>
        </w:rPr>
      </w:pPr>
      <w:r w:rsidRPr="00FF0B84">
        <w:rPr>
          <w:rStyle w:val="FootnoteReference"/>
        </w:rPr>
        <w:footnoteRef/>
      </w:r>
      <w:r w:rsidRPr="00FF0B84">
        <w:t xml:space="preserve"> </w:t>
      </w:r>
      <w:r w:rsidR="00AA5F3B" w:rsidRPr="00FF0B84">
        <w:t>Total hours per semester = total hours in the curriculum + total hours of individual study + hours allocated to examinations.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Pr="002018BA" w:rsidRDefault="00560C7B">
                          <w:pPr>
                            <w:jc w:val="right"/>
                            <w:textDirection w:val="btLr"/>
                            <w:rPr>
                              <w:lang w:val="fr-FR"/>
                            </w:rPr>
                          </w:pPr>
                          <w:r w:rsidRPr="002018BA">
                            <w:rPr>
                              <w:rFonts w:ascii="Open Sans" w:eastAsia="Open Sans" w:hAnsi="Open Sans" w:cs="Open Sans"/>
                              <w:color w:val="548DD4"/>
                              <w:sz w:val="16"/>
                              <w:lang w:val="fr-FR"/>
                            </w:rPr>
                            <w:t>MINISTERUL EDUCAȚIEI</w:t>
                          </w:r>
                          <w:r w:rsidR="008752E5" w:rsidRPr="002018BA">
                            <w:rPr>
                              <w:rFonts w:ascii="Open Sans" w:eastAsia="Open Sans" w:hAnsi="Open Sans" w:cs="Open Sans"/>
                              <w:color w:val="548DD4"/>
                              <w:sz w:val="16"/>
                              <w:lang w:val="fr-FR"/>
                            </w:rPr>
                            <w:t xml:space="preserve"> ȘI CERCETĂRII</w:t>
                          </w:r>
                        </w:p>
                        <w:p w14:paraId="4F150996" w14:textId="77777777" w:rsidR="00795C64" w:rsidRPr="002018BA" w:rsidRDefault="00560C7B">
                          <w:pPr>
                            <w:jc w:val="right"/>
                            <w:textDirection w:val="btLr"/>
                            <w:rPr>
                              <w:lang w:val="fr-FR"/>
                            </w:rPr>
                          </w:pPr>
                          <w:r w:rsidRPr="002018BA">
                            <w:rPr>
                              <w:rFonts w:ascii="Calibri" w:eastAsia="Calibri" w:hAnsi="Calibri" w:cs="Calibri"/>
                              <w:color w:val="5A5A5A"/>
                              <w:sz w:val="22"/>
                              <w:lang w:val="fr-FR"/>
                            </w:rPr>
                            <w:t>UNIVERSITATEA DE VEST DIN TIMIȘOARA</w:t>
                          </w:r>
                        </w:p>
                        <w:p w14:paraId="751D8CD1" w14:textId="77777777" w:rsidR="00795C64" w:rsidRPr="002018BA" w:rsidRDefault="00795C64">
                          <w:pPr>
                            <w:jc w:val="right"/>
                            <w:textDirection w:val="btLr"/>
                            <w:rPr>
                              <w:lang w:val="fr-FR"/>
                            </w:rP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Pr="002018BA" w:rsidRDefault="00560C7B">
                    <w:pPr>
                      <w:jc w:val="right"/>
                      <w:textDirection w:val="btLr"/>
                      <w:rPr>
                        <w:lang w:val="fr-FR"/>
                      </w:rPr>
                    </w:pPr>
                    <w:r w:rsidRPr="002018BA">
                      <w:rPr>
                        <w:rFonts w:ascii="Open Sans" w:eastAsia="Open Sans" w:hAnsi="Open Sans" w:cs="Open Sans"/>
                        <w:color w:val="548DD4"/>
                        <w:sz w:val="16"/>
                        <w:lang w:val="fr-FR"/>
                      </w:rPr>
                      <w:t>MINISTERUL EDUCAȚIEI</w:t>
                    </w:r>
                    <w:r w:rsidR="008752E5" w:rsidRPr="002018BA">
                      <w:rPr>
                        <w:rFonts w:ascii="Open Sans" w:eastAsia="Open Sans" w:hAnsi="Open Sans" w:cs="Open Sans"/>
                        <w:color w:val="548DD4"/>
                        <w:sz w:val="16"/>
                        <w:lang w:val="fr-FR"/>
                      </w:rPr>
                      <w:t xml:space="preserve"> ȘI CERCETĂRII</w:t>
                    </w:r>
                  </w:p>
                  <w:p w14:paraId="4F150996" w14:textId="77777777" w:rsidR="00795C64" w:rsidRPr="002018BA" w:rsidRDefault="00560C7B">
                    <w:pPr>
                      <w:jc w:val="right"/>
                      <w:textDirection w:val="btLr"/>
                      <w:rPr>
                        <w:lang w:val="fr-FR"/>
                      </w:rPr>
                    </w:pPr>
                    <w:r w:rsidRPr="002018BA">
                      <w:rPr>
                        <w:rFonts w:ascii="Calibri" w:eastAsia="Calibri" w:hAnsi="Calibri" w:cs="Calibri"/>
                        <w:color w:val="5A5A5A"/>
                        <w:sz w:val="22"/>
                        <w:lang w:val="fr-FR"/>
                      </w:rPr>
                      <w:t>UNIVERSITATEA DE VEST DIN TIMIȘOARA</w:t>
                    </w:r>
                  </w:p>
                  <w:p w14:paraId="751D8CD1" w14:textId="77777777" w:rsidR="00795C64" w:rsidRPr="002018BA" w:rsidRDefault="00795C64">
                    <w:pPr>
                      <w:jc w:val="right"/>
                      <w:textDirection w:val="btLr"/>
                      <w:rPr>
                        <w:lang w:val="fr-FR"/>
                      </w:rP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560C7B">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Default="00560C7B">
                          <w:pPr>
                            <w:jc w:val="right"/>
                            <w:textDirection w:val="btLr"/>
                          </w:pPr>
                          <w:r>
                            <w:rPr>
                              <w:rFonts w:ascii="Open Sans" w:eastAsia="Open Sans" w:hAnsi="Open Sans" w:cs="Open Sans"/>
                              <w:color w:val="548DD4"/>
                              <w:sz w:val="16"/>
                            </w:rPr>
                            <w:t>MINISTERUL EDUCAȚIEI NAȚIONALE</w:t>
                          </w:r>
                        </w:p>
                        <w:p w14:paraId="75D53044" w14:textId="77777777" w:rsidR="00795C64" w:rsidRDefault="00560C7B">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Default="00560C7B">
                    <w:pPr>
                      <w:jc w:val="right"/>
                      <w:textDirection w:val="btLr"/>
                    </w:pPr>
                    <w:r>
                      <w:rPr>
                        <w:rFonts w:ascii="Open Sans" w:eastAsia="Open Sans" w:hAnsi="Open Sans" w:cs="Open Sans"/>
                        <w:color w:val="548DD4"/>
                        <w:sz w:val="16"/>
                      </w:rPr>
                      <w:t>MINISTERUL EDUCAȚIEI NAȚIONALE</w:t>
                    </w:r>
                  </w:p>
                  <w:p w14:paraId="75D53044" w14:textId="77777777" w:rsidR="00795C64" w:rsidRDefault="00560C7B">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2B16"/>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37D1081"/>
    <w:multiLevelType w:val="hybridMultilevel"/>
    <w:tmpl w:val="36F2435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4ECB149F"/>
    <w:multiLevelType w:val="hybridMultilevel"/>
    <w:tmpl w:val="81FC122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515B60BE"/>
    <w:multiLevelType w:val="hybridMultilevel"/>
    <w:tmpl w:val="5792FA4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8796263">
    <w:abstractNumId w:val="1"/>
  </w:num>
  <w:num w:numId="2" w16cid:durableId="1625621859">
    <w:abstractNumId w:val="7"/>
  </w:num>
  <w:num w:numId="3" w16cid:durableId="2038700711">
    <w:abstractNumId w:val="6"/>
  </w:num>
  <w:num w:numId="4" w16cid:durableId="1840076038">
    <w:abstractNumId w:val="8"/>
  </w:num>
  <w:num w:numId="5" w16cid:durableId="640581100">
    <w:abstractNumId w:val="0"/>
  </w:num>
  <w:num w:numId="6" w16cid:durableId="296185436">
    <w:abstractNumId w:val="5"/>
  </w:num>
  <w:num w:numId="7" w16cid:durableId="1505435907">
    <w:abstractNumId w:val="2"/>
  </w:num>
  <w:num w:numId="8" w16cid:durableId="346374632">
    <w:abstractNumId w:val="3"/>
  </w:num>
  <w:num w:numId="9" w16cid:durableId="7080708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3MTa3MDM0NDIxNDNR0lEKTi0uzszPAykwrAUAWV9c8iwAAAA="/>
  </w:docVars>
  <w:rsids>
    <w:rsidRoot w:val="00795C64"/>
    <w:rsid w:val="000361EF"/>
    <w:rsid w:val="00094D23"/>
    <w:rsid w:val="000A0A75"/>
    <w:rsid w:val="000C152D"/>
    <w:rsid w:val="000D7071"/>
    <w:rsid w:val="000F5C59"/>
    <w:rsid w:val="00103F73"/>
    <w:rsid w:val="0011072E"/>
    <w:rsid w:val="00153353"/>
    <w:rsid w:val="001746F9"/>
    <w:rsid w:val="00186573"/>
    <w:rsid w:val="0019615C"/>
    <w:rsid w:val="00200081"/>
    <w:rsid w:val="002018BA"/>
    <w:rsid w:val="00242242"/>
    <w:rsid w:val="00255FFC"/>
    <w:rsid w:val="00275061"/>
    <w:rsid w:val="002C0F59"/>
    <w:rsid w:val="002C10D7"/>
    <w:rsid w:val="00345400"/>
    <w:rsid w:val="00356E28"/>
    <w:rsid w:val="00367BB0"/>
    <w:rsid w:val="00421FBD"/>
    <w:rsid w:val="0044285A"/>
    <w:rsid w:val="00447338"/>
    <w:rsid w:val="00447F2D"/>
    <w:rsid w:val="004D58E8"/>
    <w:rsid w:val="0050217E"/>
    <w:rsid w:val="00560C7B"/>
    <w:rsid w:val="0056272D"/>
    <w:rsid w:val="0059122B"/>
    <w:rsid w:val="005A2109"/>
    <w:rsid w:val="005B4FAB"/>
    <w:rsid w:val="006177E1"/>
    <w:rsid w:val="00652E9A"/>
    <w:rsid w:val="00670E8D"/>
    <w:rsid w:val="006769C8"/>
    <w:rsid w:val="006C345C"/>
    <w:rsid w:val="006D2A3F"/>
    <w:rsid w:val="006E7B9A"/>
    <w:rsid w:val="00707F09"/>
    <w:rsid w:val="0071641C"/>
    <w:rsid w:val="00727C1B"/>
    <w:rsid w:val="00752A30"/>
    <w:rsid w:val="00786310"/>
    <w:rsid w:val="00795C64"/>
    <w:rsid w:val="007C6CCC"/>
    <w:rsid w:val="007F13E7"/>
    <w:rsid w:val="008120A2"/>
    <w:rsid w:val="0081477F"/>
    <w:rsid w:val="0082207D"/>
    <w:rsid w:val="00857936"/>
    <w:rsid w:val="008752E5"/>
    <w:rsid w:val="008836A0"/>
    <w:rsid w:val="008D0AC7"/>
    <w:rsid w:val="008D2D39"/>
    <w:rsid w:val="008D48DF"/>
    <w:rsid w:val="008F4C10"/>
    <w:rsid w:val="00982A92"/>
    <w:rsid w:val="00990E3F"/>
    <w:rsid w:val="00A3672A"/>
    <w:rsid w:val="00A36F0A"/>
    <w:rsid w:val="00A40E25"/>
    <w:rsid w:val="00AA5F3B"/>
    <w:rsid w:val="00AB45EC"/>
    <w:rsid w:val="00AC52BE"/>
    <w:rsid w:val="00AE499F"/>
    <w:rsid w:val="00AF5AD5"/>
    <w:rsid w:val="00B46D12"/>
    <w:rsid w:val="00BB0D6C"/>
    <w:rsid w:val="00BF430A"/>
    <w:rsid w:val="00C2731E"/>
    <w:rsid w:val="00C63E52"/>
    <w:rsid w:val="00C71329"/>
    <w:rsid w:val="00C73ECF"/>
    <w:rsid w:val="00C91D87"/>
    <w:rsid w:val="00C9225C"/>
    <w:rsid w:val="00CB1367"/>
    <w:rsid w:val="00CB36CE"/>
    <w:rsid w:val="00CB740A"/>
    <w:rsid w:val="00CF318C"/>
    <w:rsid w:val="00D45D42"/>
    <w:rsid w:val="00D52319"/>
    <w:rsid w:val="00D766F9"/>
    <w:rsid w:val="00E47FF0"/>
    <w:rsid w:val="00E90F11"/>
    <w:rsid w:val="00F02B1A"/>
    <w:rsid w:val="00F1001D"/>
    <w:rsid w:val="00F14999"/>
    <w:rsid w:val="00F41385"/>
    <w:rsid w:val="00F46B55"/>
    <w:rsid w:val="00F57B07"/>
    <w:rsid w:val="00F94CEF"/>
    <w:rsid w:val="00F97C43"/>
    <w:rsid w:val="00FC3ECB"/>
    <w:rsid w:val="00FF0B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link w:val="Heading3Char"/>
    <w:uiPriority w:val="9"/>
    <w:semiHidden/>
    <w:unhideWhenUsed/>
    <w:qFormat/>
    <w:pPr>
      <w:outlineLvl w:val="2"/>
    </w:pPr>
    <w:rPr>
      <w:rFonts w:ascii="Tahoma" w:eastAsia="Tahoma" w:hAnsi="Tahoma" w:cs="Tahoma"/>
      <w:b/>
      <w:color w:val="FFFFFF"/>
      <w:sz w:val="18"/>
      <w:szCs w:val="18"/>
    </w:rPr>
  </w:style>
  <w:style w:type="paragraph" w:styleId="Heading4">
    <w:name w:val="heading 4"/>
    <w:basedOn w:val="Normal"/>
    <w:next w:val="Normal"/>
    <w:link w:val="Heading4Char"/>
    <w:uiPriority w:val="9"/>
    <w:semiHidden/>
    <w:unhideWhenUsed/>
    <w:qFormat/>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pPr>
      <w:spacing w:before="240" w:after="60"/>
      <w:outlineLvl w:val="4"/>
    </w:pPr>
    <w:rPr>
      <w:b/>
      <w:i/>
      <w:sz w:val="26"/>
      <w:szCs w:val="26"/>
    </w:rPr>
  </w:style>
  <w:style w:type="paragraph" w:styleId="Heading6">
    <w:name w:val="heading 6"/>
    <w:basedOn w:val="Normal"/>
    <w:next w:val="Normal"/>
    <w:link w:val="Heading6Char"/>
    <w:uiPriority w:val="9"/>
    <w:semiHidden/>
    <w:unhideWhenUsed/>
    <w:qFormat/>
    <w:pPr>
      <w:keepNext/>
      <w:keepLines/>
      <w:spacing w:line="360" w:lineRule="auto"/>
      <w:outlineLvl w:val="5"/>
    </w:pPr>
    <w:rPr>
      <w:rFonts w:ascii="Cambria" w:eastAsia="Cambria" w:hAnsi="Cambria" w:cs="Cambr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jc w:val="center"/>
    </w:pPr>
    <w:rPr>
      <w:rFonts w:ascii="Arial" w:eastAsia="Arial" w:hAnsi="Arial" w:cs="Arial"/>
      <w:b/>
      <w:sz w:val="22"/>
      <w:szCs w:val="22"/>
    </w:rPr>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20"/>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link w:val="ListParagraphChar"/>
    <w:uiPriority w:val="34"/>
    <w:qFormat/>
    <w:rsid w:val="000C2457"/>
    <w:pPr>
      <w:ind w:left="720"/>
      <w:contextualSpacing/>
    </w:p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DefaultParagraphFont"/>
    <w:rsid w:val="000458CE"/>
    <w:rPr>
      <w:rFonts w:cs="Times New Roman"/>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phChar">
    <w:name w:val="List Paragraph Char"/>
    <w:link w:val="ListParagraph"/>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character" w:styleId="FollowedHyperlink">
    <w:name w:val="FollowedHyperlink"/>
    <w:basedOn w:val="DefaultParagraphFont"/>
    <w:uiPriority w:val="99"/>
    <w:semiHidden/>
    <w:unhideWhenUsed/>
    <w:rsid w:val="00E90F11"/>
    <w:rPr>
      <w:color w:val="800080" w:themeColor="followedHyperlink"/>
      <w:u w:val="single"/>
    </w:rPr>
  </w:style>
  <w:style w:type="character" w:styleId="CommentReference">
    <w:name w:val="annotation reference"/>
    <w:basedOn w:val="DefaultParagraphFont"/>
    <w:uiPriority w:val="99"/>
    <w:semiHidden/>
    <w:unhideWhenUsed/>
    <w:rsid w:val="00707F0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o.stanford.edu/archives/sum2021/entries/ethics-ai/"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plato.stanford.edu/archives/spr2021/entries/neuroethic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uvt.ro/wp-content/uploads/sites/3/2026/01/Regulament-UVT_Utilizarea-AI-in-educatie.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o.stanford.edu/archives/fall2021/entries/ethics-business/" TargetMode="External"/><Relationship Id="rId5" Type="http://schemas.openxmlformats.org/officeDocument/2006/relationships/settings" Target="settings.xml"/><Relationship Id="rId15" Type="http://schemas.openxmlformats.org/officeDocument/2006/relationships/hyperlink" Target="https://www.apa.org/about/policy/guidelines-psychological-assessment-evaluation.pdf" TargetMode="External"/><Relationship Id="rId23" Type="http://schemas.openxmlformats.org/officeDocument/2006/relationships/theme" Target="theme/theme1.xml"/><Relationship Id="rId10" Type="http://schemas.openxmlformats.org/officeDocument/2006/relationships/hyperlink" Target="https://www.apa.org/about/policy/guidelines-psychological-assessment-evaluation.pdf"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doi.org/10.1037/13272-017" TargetMode="External"/><Relationship Id="rId14" Type="http://schemas.openxmlformats.org/officeDocument/2006/relationships/hyperlink" Target="about:blank"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Props1.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Andrei Rusul</cp:lastModifiedBy>
  <cp:revision>6</cp:revision>
  <dcterms:created xsi:type="dcterms:W3CDTF">2026-02-05T05:43:00Z</dcterms:created>
  <dcterms:modified xsi:type="dcterms:W3CDTF">2026-02-12T20:44:00Z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3e70328e-ca5d-4511-a78b-6c2c1d1eb17d</vt:lpwstr>
  </property>
</Properties>
</file>